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093" w:rsidRDefault="00C037AA" w:rsidP="001C4810">
      <w:pPr>
        <w:jc w:val="center"/>
        <w:rPr>
          <w:rFonts w:ascii="Arial" w:hAnsi="Arial" w:cs="Arial"/>
          <w:b/>
          <w:sz w:val="24"/>
          <w:szCs w:val="24"/>
        </w:rPr>
      </w:pPr>
      <w:r>
        <w:rPr>
          <w:rFonts w:ascii="Arial" w:hAnsi="Arial" w:cs="Arial"/>
          <w:b/>
          <w:sz w:val="24"/>
          <w:szCs w:val="24"/>
        </w:rPr>
        <w:t xml:space="preserve">APPEL </w:t>
      </w:r>
      <w:r w:rsidR="00B742C1">
        <w:rPr>
          <w:rFonts w:ascii="Arial" w:hAnsi="Arial" w:cs="Arial"/>
          <w:b/>
          <w:sz w:val="24"/>
          <w:szCs w:val="24"/>
        </w:rPr>
        <w:t>A CANDIDATURE </w:t>
      </w:r>
      <w:r w:rsidR="00236E9C">
        <w:rPr>
          <w:rFonts w:ascii="Arial" w:hAnsi="Arial" w:cs="Arial"/>
          <w:b/>
          <w:sz w:val="24"/>
          <w:szCs w:val="24"/>
        </w:rPr>
        <w:t xml:space="preserve">pour </w:t>
      </w:r>
      <w:r>
        <w:rPr>
          <w:rFonts w:ascii="Arial" w:hAnsi="Arial" w:cs="Arial"/>
          <w:b/>
          <w:sz w:val="24"/>
          <w:szCs w:val="24"/>
        </w:rPr>
        <w:t>un</w:t>
      </w:r>
      <w:r w:rsidR="004D7FA1">
        <w:rPr>
          <w:rFonts w:ascii="Arial" w:hAnsi="Arial" w:cs="Arial"/>
          <w:b/>
          <w:sz w:val="24"/>
          <w:szCs w:val="24"/>
        </w:rPr>
        <w:t xml:space="preserve"> emplacement</w:t>
      </w:r>
      <w:r w:rsidR="00B742C1">
        <w:rPr>
          <w:rFonts w:ascii="Arial" w:hAnsi="Arial" w:cs="Arial"/>
          <w:b/>
          <w:sz w:val="24"/>
          <w:szCs w:val="24"/>
        </w:rPr>
        <w:t xml:space="preserve"> </w:t>
      </w:r>
      <w:r w:rsidR="00236E9C">
        <w:rPr>
          <w:rFonts w:ascii="Arial" w:hAnsi="Arial" w:cs="Arial"/>
          <w:b/>
          <w:sz w:val="24"/>
          <w:szCs w:val="24"/>
        </w:rPr>
        <w:t xml:space="preserve">destiné à </w:t>
      </w:r>
      <w:r w:rsidR="00B742C1">
        <w:rPr>
          <w:rFonts w:ascii="Arial" w:hAnsi="Arial" w:cs="Arial"/>
          <w:b/>
          <w:sz w:val="24"/>
          <w:szCs w:val="24"/>
        </w:rPr>
        <w:t xml:space="preserve">l’exploitation </w:t>
      </w:r>
      <w:r w:rsidR="00107206">
        <w:rPr>
          <w:rFonts w:ascii="Arial" w:hAnsi="Arial" w:cs="Arial"/>
          <w:b/>
          <w:sz w:val="24"/>
          <w:szCs w:val="24"/>
        </w:rPr>
        <w:t>d</w:t>
      </w:r>
      <w:r>
        <w:rPr>
          <w:rFonts w:ascii="Arial" w:hAnsi="Arial" w:cs="Arial"/>
          <w:b/>
          <w:sz w:val="24"/>
          <w:szCs w:val="24"/>
        </w:rPr>
        <w:t>’un</w:t>
      </w:r>
      <w:r w:rsidR="00107206">
        <w:rPr>
          <w:rFonts w:ascii="Arial" w:hAnsi="Arial" w:cs="Arial"/>
          <w:b/>
          <w:sz w:val="24"/>
          <w:szCs w:val="24"/>
        </w:rPr>
        <w:t xml:space="preserve"> F</w:t>
      </w:r>
      <w:r w:rsidR="004D7FA1">
        <w:rPr>
          <w:rFonts w:ascii="Arial" w:hAnsi="Arial" w:cs="Arial"/>
          <w:b/>
          <w:sz w:val="24"/>
          <w:szCs w:val="24"/>
        </w:rPr>
        <w:t>ood</w:t>
      </w:r>
      <w:r w:rsidR="00107206">
        <w:rPr>
          <w:rFonts w:ascii="Arial" w:hAnsi="Arial" w:cs="Arial"/>
          <w:b/>
          <w:sz w:val="24"/>
          <w:szCs w:val="24"/>
        </w:rPr>
        <w:t xml:space="preserve"> Tr</w:t>
      </w:r>
      <w:r w:rsidR="004D7FA1">
        <w:rPr>
          <w:rFonts w:ascii="Arial" w:hAnsi="Arial" w:cs="Arial"/>
          <w:b/>
          <w:sz w:val="24"/>
          <w:szCs w:val="24"/>
        </w:rPr>
        <w:t>u</w:t>
      </w:r>
      <w:r w:rsidR="00107206">
        <w:rPr>
          <w:rFonts w:ascii="Arial" w:hAnsi="Arial" w:cs="Arial"/>
          <w:b/>
          <w:sz w:val="24"/>
          <w:szCs w:val="24"/>
        </w:rPr>
        <w:t>c</w:t>
      </w:r>
      <w:r w:rsidR="004D7FA1">
        <w:rPr>
          <w:rFonts w:ascii="Arial" w:hAnsi="Arial" w:cs="Arial"/>
          <w:b/>
          <w:sz w:val="24"/>
          <w:szCs w:val="24"/>
        </w:rPr>
        <w:t>ks</w:t>
      </w:r>
      <w:r>
        <w:rPr>
          <w:rFonts w:ascii="Arial" w:hAnsi="Arial" w:cs="Arial"/>
          <w:b/>
          <w:sz w:val="24"/>
          <w:szCs w:val="24"/>
        </w:rPr>
        <w:t xml:space="preserve"> sur la Place des minimes lors du festival des nuits de Fourvière</w:t>
      </w:r>
      <w:r w:rsidR="008021C0">
        <w:rPr>
          <w:rFonts w:ascii="Arial" w:hAnsi="Arial" w:cs="Arial"/>
          <w:b/>
          <w:sz w:val="24"/>
          <w:szCs w:val="24"/>
        </w:rPr>
        <w:t xml:space="preserve"> 2024</w:t>
      </w:r>
    </w:p>
    <w:p w:rsidR="00C037AA" w:rsidRDefault="00C037AA">
      <w:pPr>
        <w:rPr>
          <w:rFonts w:ascii="Arial" w:hAnsi="Arial" w:cs="Arial"/>
          <w:b/>
          <w:sz w:val="24"/>
          <w:szCs w:val="24"/>
          <w:u w:val="single"/>
        </w:rPr>
      </w:pPr>
    </w:p>
    <w:p w:rsidR="00B742C1" w:rsidRPr="00237E84" w:rsidRDefault="00A9614B">
      <w:pPr>
        <w:rPr>
          <w:rFonts w:ascii="Arial" w:hAnsi="Arial" w:cs="Arial"/>
          <w:b/>
          <w:sz w:val="24"/>
          <w:szCs w:val="24"/>
          <w:u w:val="single"/>
        </w:rPr>
      </w:pPr>
      <w:r w:rsidRPr="00237E84">
        <w:rPr>
          <w:rFonts w:ascii="Arial" w:hAnsi="Arial" w:cs="Arial"/>
          <w:b/>
          <w:sz w:val="24"/>
          <w:szCs w:val="24"/>
          <w:u w:val="single"/>
        </w:rPr>
        <w:t xml:space="preserve">1/ </w:t>
      </w:r>
      <w:r w:rsidR="00B742C1" w:rsidRPr="00237E84">
        <w:rPr>
          <w:rFonts w:ascii="Arial" w:hAnsi="Arial" w:cs="Arial"/>
          <w:b/>
          <w:sz w:val="24"/>
          <w:szCs w:val="24"/>
          <w:u w:val="single"/>
        </w:rPr>
        <w:t>Présentation de la consultation</w:t>
      </w:r>
    </w:p>
    <w:p w:rsidR="00E87D47" w:rsidRDefault="00585148" w:rsidP="00F4261F">
      <w:pPr>
        <w:jc w:val="both"/>
        <w:rPr>
          <w:rFonts w:ascii="Arial" w:hAnsi="Arial" w:cs="Arial"/>
          <w:sz w:val="24"/>
          <w:szCs w:val="24"/>
        </w:rPr>
      </w:pPr>
      <w:r>
        <w:rPr>
          <w:rFonts w:ascii="Arial" w:hAnsi="Arial" w:cs="Arial"/>
          <w:sz w:val="24"/>
          <w:szCs w:val="24"/>
        </w:rPr>
        <w:t>Le festival des nuits de F</w:t>
      </w:r>
      <w:r w:rsidR="00E87D47">
        <w:rPr>
          <w:rFonts w:ascii="Arial" w:hAnsi="Arial" w:cs="Arial"/>
          <w:sz w:val="24"/>
          <w:szCs w:val="24"/>
        </w:rPr>
        <w:t xml:space="preserve">ourvière accueille chaque année </w:t>
      </w:r>
      <w:r w:rsidR="00472BBC">
        <w:rPr>
          <w:rFonts w:ascii="Arial" w:hAnsi="Arial" w:cs="Arial"/>
          <w:sz w:val="24"/>
          <w:szCs w:val="24"/>
        </w:rPr>
        <w:t>plus de 100</w:t>
      </w:r>
      <w:r w:rsidR="00E87D47">
        <w:rPr>
          <w:rFonts w:ascii="Arial" w:hAnsi="Arial" w:cs="Arial"/>
          <w:sz w:val="24"/>
          <w:szCs w:val="24"/>
        </w:rPr>
        <w:t xml:space="preserve"> </w:t>
      </w:r>
      <w:r w:rsidR="006E637F">
        <w:rPr>
          <w:rFonts w:ascii="Arial" w:hAnsi="Arial" w:cs="Arial"/>
          <w:sz w:val="24"/>
          <w:szCs w:val="24"/>
        </w:rPr>
        <w:t xml:space="preserve">représentations </w:t>
      </w:r>
      <w:r w:rsidR="00E87D47">
        <w:rPr>
          <w:rFonts w:ascii="Arial" w:hAnsi="Arial" w:cs="Arial"/>
          <w:sz w:val="24"/>
          <w:szCs w:val="24"/>
        </w:rPr>
        <w:t xml:space="preserve">de </w:t>
      </w:r>
      <w:r w:rsidR="00AE7426">
        <w:rPr>
          <w:rFonts w:ascii="Arial" w:hAnsi="Arial" w:cs="Arial"/>
          <w:sz w:val="24"/>
          <w:szCs w:val="24"/>
        </w:rPr>
        <w:t xml:space="preserve">fin mai à fin </w:t>
      </w:r>
      <w:r w:rsidR="00E87D47">
        <w:rPr>
          <w:rFonts w:ascii="Arial" w:hAnsi="Arial" w:cs="Arial"/>
          <w:sz w:val="24"/>
          <w:szCs w:val="24"/>
        </w:rPr>
        <w:t>juillet au sein du théâtre antique.</w:t>
      </w:r>
    </w:p>
    <w:p w:rsidR="005C0B22" w:rsidRDefault="004D7FA1" w:rsidP="00F4261F">
      <w:pPr>
        <w:jc w:val="both"/>
        <w:rPr>
          <w:rFonts w:ascii="Arial" w:hAnsi="Arial" w:cs="Arial"/>
          <w:sz w:val="24"/>
          <w:szCs w:val="24"/>
        </w:rPr>
      </w:pPr>
      <w:r>
        <w:rPr>
          <w:rFonts w:ascii="Arial" w:hAnsi="Arial" w:cs="Arial"/>
          <w:sz w:val="24"/>
          <w:szCs w:val="24"/>
        </w:rPr>
        <w:t xml:space="preserve">Afin d’accompagner </w:t>
      </w:r>
      <w:r w:rsidR="00E87D47">
        <w:rPr>
          <w:rFonts w:ascii="Arial" w:hAnsi="Arial" w:cs="Arial"/>
          <w:sz w:val="24"/>
          <w:szCs w:val="24"/>
        </w:rPr>
        <w:t xml:space="preserve">ce festival, et offrir au nombreux public une offre de restauration rapide à emporter aux abords du site, </w:t>
      </w:r>
      <w:r>
        <w:rPr>
          <w:rFonts w:ascii="Arial" w:hAnsi="Arial" w:cs="Arial"/>
          <w:sz w:val="24"/>
          <w:szCs w:val="24"/>
        </w:rPr>
        <w:t xml:space="preserve">la Ville de Lyon a </w:t>
      </w:r>
      <w:r w:rsidR="00B742C1" w:rsidRPr="00196D30">
        <w:rPr>
          <w:rFonts w:ascii="Arial" w:hAnsi="Arial" w:cs="Arial"/>
          <w:sz w:val="24"/>
          <w:szCs w:val="24"/>
        </w:rPr>
        <w:t xml:space="preserve">décidé de mettre à disposition </w:t>
      </w:r>
      <w:r w:rsidR="00AF322B">
        <w:rPr>
          <w:rFonts w:ascii="Arial" w:hAnsi="Arial" w:cs="Arial"/>
          <w:sz w:val="24"/>
          <w:szCs w:val="24"/>
        </w:rPr>
        <w:t>un</w:t>
      </w:r>
      <w:r w:rsidR="00E87D47">
        <w:rPr>
          <w:rFonts w:ascii="Arial" w:hAnsi="Arial" w:cs="Arial"/>
          <w:sz w:val="24"/>
          <w:szCs w:val="24"/>
        </w:rPr>
        <w:t xml:space="preserve"> emplacement de</w:t>
      </w:r>
      <w:r>
        <w:rPr>
          <w:rFonts w:ascii="Arial" w:hAnsi="Arial" w:cs="Arial"/>
          <w:sz w:val="24"/>
          <w:szCs w:val="24"/>
        </w:rPr>
        <w:t xml:space="preserve">stiné à accueillir </w:t>
      </w:r>
      <w:r w:rsidR="00E87D47">
        <w:rPr>
          <w:rFonts w:ascii="Arial" w:hAnsi="Arial" w:cs="Arial"/>
          <w:sz w:val="24"/>
          <w:szCs w:val="24"/>
        </w:rPr>
        <w:t xml:space="preserve">un food truck, chaque </w:t>
      </w:r>
      <w:r w:rsidR="00E04CA1">
        <w:rPr>
          <w:rFonts w:ascii="Arial" w:hAnsi="Arial" w:cs="Arial"/>
          <w:sz w:val="24"/>
          <w:szCs w:val="24"/>
        </w:rPr>
        <w:t>soir de représentation</w:t>
      </w:r>
      <w:r w:rsidR="005C0B22">
        <w:rPr>
          <w:rFonts w:ascii="Arial" w:hAnsi="Arial" w:cs="Arial"/>
          <w:sz w:val="24"/>
          <w:szCs w:val="24"/>
        </w:rPr>
        <w:t>.</w:t>
      </w:r>
    </w:p>
    <w:p w:rsidR="005C0B22" w:rsidRDefault="006150C6" w:rsidP="00F4261F">
      <w:pPr>
        <w:jc w:val="both"/>
        <w:rPr>
          <w:rFonts w:ascii="Arial" w:hAnsi="Arial" w:cs="Arial"/>
          <w:sz w:val="24"/>
          <w:szCs w:val="24"/>
        </w:rPr>
      </w:pPr>
      <w:r>
        <w:rPr>
          <w:rFonts w:ascii="Arial" w:hAnsi="Arial" w:cs="Arial"/>
          <w:sz w:val="24"/>
          <w:szCs w:val="24"/>
        </w:rPr>
        <w:t>Cet appel à candidature se divise en deux propositions :</w:t>
      </w:r>
    </w:p>
    <w:p w:rsidR="004877B1" w:rsidRDefault="006150C6" w:rsidP="004877B1">
      <w:pPr>
        <w:jc w:val="both"/>
        <w:rPr>
          <w:rFonts w:ascii="Arial" w:hAnsi="Arial" w:cs="Arial"/>
          <w:sz w:val="24"/>
          <w:szCs w:val="24"/>
        </w:rPr>
      </w:pPr>
      <w:r>
        <w:rPr>
          <w:rFonts w:ascii="Arial" w:hAnsi="Arial" w:cs="Arial"/>
          <w:sz w:val="24"/>
          <w:szCs w:val="24"/>
        </w:rPr>
        <w:t xml:space="preserve">- un emplacement </w:t>
      </w:r>
      <w:r w:rsidR="004877B1">
        <w:rPr>
          <w:rFonts w:ascii="Arial" w:hAnsi="Arial" w:cs="Arial"/>
          <w:sz w:val="24"/>
          <w:szCs w:val="24"/>
        </w:rPr>
        <w:t>pour une p</w:t>
      </w:r>
      <w:r w:rsidR="004877B1" w:rsidRPr="008D3C3B">
        <w:rPr>
          <w:rFonts w:ascii="Arial" w:hAnsi="Arial" w:cs="Arial"/>
          <w:sz w:val="24"/>
          <w:szCs w:val="24"/>
        </w:rPr>
        <w:t xml:space="preserve">ériode d’exploitation </w:t>
      </w:r>
      <w:r w:rsidR="004877B1">
        <w:rPr>
          <w:rFonts w:ascii="Arial" w:hAnsi="Arial" w:cs="Arial"/>
          <w:sz w:val="24"/>
          <w:szCs w:val="24"/>
        </w:rPr>
        <w:t xml:space="preserve">comprise entre le </w:t>
      </w:r>
      <w:r w:rsidR="008F604B">
        <w:rPr>
          <w:rFonts w:ascii="Arial" w:hAnsi="Arial" w:cs="Arial"/>
          <w:sz w:val="24"/>
          <w:szCs w:val="24"/>
        </w:rPr>
        <w:t>3</w:t>
      </w:r>
      <w:r w:rsidR="00FC3149">
        <w:rPr>
          <w:rFonts w:ascii="Arial" w:hAnsi="Arial" w:cs="Arial"/>
          <w:sz w:val="24"/>
          <w:szCs w:val="24"/>
        </w:rPr>
        <w:t>0</w:t>
      </w:r>
      <w:r w:rsidR="008F604B">
        <w:rPr>
          <w:rFonts w:ascii="Arial" w:hAnsi="Arial" w:cs="Arial"/>
          <w:sz w:val="24"/>
          <w:szCs w:val="24"/>
        </w:rPr>
        <w:t xml:space="preserve"> mai</w:t>
      </w:r>
      <w:r w:rsidR="004877B1">
        <w:rPr>
          <w:rFonts w:ascii="Arial" w:hAnsi="Arial" w:cs="Arial"/>
          <w:sz w:val="24"/>
          <w:szCs w:val="24"/>
        </w:rPr>
        <w:t xml:space="preserve"> et le </w:t>
      </w:r>
      <w:r w:rsidR="00FC3149">
        <w:rPr>
          <w:rFonts w:ascii="Arial" w:hAnsi="Arial" w:cs="Arial"/>
          <w:sz w:val="24"/>
          <w:szCs w:val="24"/>
        </w:rPr>
        <w:t>27</w:t>
      </w:r>
      <w:r w:rsidR="004877B1">
        <w:rPr>
          <w:rFonts w:ascii="Arial" w:hAnsi="Arial" w:cs="Arial"/>
          <w:sz w:val="24"/>
          <w:szCs w:val="24"/>
        </w:rPr>
        <w:t xml:space="preserve"> juin 202</w:t>
      </w:r>
      <w:r w:rsidR="00FC3149">
        <w:rPr>
          <w:rFonts w:ascii="Arial" w:hAnsi="Arial" w:cs="Arial"/>
          <w:sz w:val="24"/>
          <w:szCs w:val="24"/>
        </w:rPr>
        <w:t>4</w:t>
      </w:r>
    </w:p>
    <w:p w:rsidR="004877B1" w:rsidRDefault="006150C6" w:rsidP="00F4261F">
      <w:pPr>
        <w:jc w:val="both"/>
        <w:rPr>
          <w:rFonts w:ascii="Arial" w:hAnsi="Arial" w:cs="Arial"/>
          <w:sz w:val="24"/>
          <w:szCs w:val="24"/>
        </w:rPr>
      </w:pPr>
      <w:r>
        <w:rPr>
          <w:rFonts w:ascii="Arial" w:hAnsi="Arial" w:cs="Arial"/>
          <w:sz w:val="24"/>
          <w:szCs w:val="24"/>
        </w:rPr>
        <w:t xml:space="preserve">- un emplacement </w:t>
      </w:r>
      <w:r w:rsidR="004877B1">
        <w:rPr>
          <w:rFonts w:ascii="Arial" w:hAnsi="Arial" w:cs="Arial"/>
          <w:sz w:val="24"/>
          <w:szCs w:val="24"/>
        </w:rPr>
        <w:t>pour une p</w:t>
      </w:r>
      <w:r w:rsidR="004877B1" w:rsidRPr="008D3C3B">
        <w:rPr>
          <w:rFonts w:ascii="Arial" w:hAnsi="Arial" w:cs="Arial"/>
          <w:sz w:val="24"/>
          <w:szCs w:val="24"/>
        </w:rPr>
        <w:t xml:space="preserve">ériode d’exploitation </w:t>
      </w:r>
      <w:r w:rsidR="000736C3">
        <w:rPr>
          <w:rFonts w:ascii="Arial" w:hAnsi="Arial" w:cs="Arial"/>
          <w:sz w:val="24"/>
          <w:szCs w:val="24"/>
        </w:rPr>
        <w:t>comprise entre le</w:t>
      </w:r>
      <w:r w:rsidR="004877B1">
        <w:rPr>
          <w:rFonts w:ascii="Arial" w:hAnsi="Arial" w:cs="Arial"/>
          <w:sz w:val="24"/>
          <w:szCs w:val="24"/>
        </w:rPr>
        <w:t xml:space="preserve"> </w:t>
      </w:r>
      <w:r w:rsidR="009B3623">
        <w:rPr>
          <w:rFonts w:ascii="Arial" w:hAnsi="Arial" w:cs="Arial"/>
          <w:sz w:val="24"/>
          <w:szCs w:val="24"/>
        </w:rPr>
        <w:t xml:space="preserve">28 juin </w:t>
      </w:r>
      <w:r w:rsidR="004877B1">
        <w:rPr>
          <w:rFonts w:ascii="Arial" w:hAnsi="Arial" w:cs="Arial"/>
          <w:sz w:val="24"/>
          <w:szCs w:val="24"/>
        </w:rPr>
        <w:t xml:space="preserve">et le </w:t>
      </w:r>
      <w:r w:rsidR="006B047F">
        <w:rPr>
          <w:rFonts w:ascii="Arial" w:hAnsi="Arial" w:cs="Arial"/>
          <w:sz w:val="24"/>
          <w:szCs w:val="24"/>
        </w:rPr>
        <w:t>2</w:t>
      </w:r>
      <w:r w:rsidR="009B3623">
        <w:rPr>
          <w:rFonts w:ascii="Arial" w:hAnsi="Arial" w:cs="Arial"/>
          <w:sz w:val="24"/>
          <w:szCs w:val="24"/>
        </w:rPr>
        <w:t>5</w:t>
      </w:r>
      <w:r w:rsidR="004877B1">
        <w:rPr>
          <w:rFonts w:ascii="Arial" w:hAnsi="Arial" w:cs="Arial"/>
          <w:sz w:val="24"/>
          <w:szCs w:val="24"/>
        </w:rPr>
        <w:t xml:space="preserve"> juillet 202</w:t>
      </w:r>
      <w:r w:rsidR="009B3623">
        <w:rPr>
          <w:rFonts w:ascii="Arial" w:hAnsi="Arial" w:cs="Arial"/>
          <w:sz w:val="24"/>
          <w:szCs w:val="24"/>
        </w:rPr>
        <w:t>4</w:t>
      </w:r>
    </w:p>
    <w:p w:rsidR="006150C6" w:rsidRDefault="006150C6" w:rsidP="00F4261F">
      <w:pPr>
        <w:jc w:val="both"/>
        <w:rPr>
          <w:rFonts w:ascii="Arial" w:hAnsi="Arial" w:cs="Arial"/>
          <w:b/>
          <w:sz w:val="24"/>
          <w:szCs w:val="24"/>
        </w:rPr>
      </w:pPr>
      <w:r w:rsidRPr="006150C6">
        <w:rPr>
          <w:rFonts w:ascii="Arial" w:hAnsi="Arial" w:cs="Arial"/>
          <w:b/>
          <w:sz w:val="24"/>
          <w:szCs w:val="24"/>
        </w:rPr>
        <w:t xml:space="preserve">Chaque candidat ne pourra postuler que pour l’un des deux mois </w:t>
      </w:r>
    </w:p>
    <w:p w:rsidR="008D3C3B" w:rsidRDefault="008D3C3B" w:rsidP="00F4261F">
      <w:pPr>
        <w:jc w:val="both"/>
        <w:rPr>
          <w:rFonts w:ascii="Arial" w:hAnsi="Arial" w:cs="Arial"/>
          <w:b/>
          <w:sz w:val="24"/>
          <w:szCs w:val="24"/>
          <w:u w:val="single"/>
        </w:rPr>
      </w:pPr>
    </w:p>
    <w:p w:rsidR="004877B1" w:rsidRDefault="008D3C3B" w:rsidP="00F4261F">
      <w:pPr>
        <w:jc w:val="both"/>
        <w:rPr>
          <w:rFonts w:ascii="Arial" w:hAnsi="Arial" w:cs="Arial"/>
          <w:b/>
          <w:sz w:val="24"/>
          <w:szCs w:val="24"/>
          <w:u w:val="single"/>
        </w:rPr>
      </w:pPr>
      <w:r w:rsidRPr="008D3C3B">
        <w:rPr>
          <w:rFonts w:ascii="Arial" w:hAnsi="Arial" w:cs="Arial"/>
          <w:b/>
          <w:sz w:val="24"/>
          <w:szCs w:val="24"/>
          <w:u w:val="single"/>
        </w:rPr>
        <w:t>2/ Contenu de l’offre attendu</w:t>
      </w:r>
    </w:p>
    <w:p w:rsidR="00DB712E" w:rsidRDefault="004877B1" w:rsidP="00DB712E">
      <w:pPr>
        <w:jc w:val="both"/>
        <w:rPr>
          <w:rFonts w:ascii="Arial" w:hAnsi="Arial" w:cs="Arial"/>
          <w:sz w:val="24"/>
          <w:szCs w:val="24"/>
        </w:rPr>
      </w:pPr>
      <w:r w:rsidRPr="0047661A">
        <w:rPr>
          <w:rFonts w:ascii="Arial" w:hAnsi="Arial" w:cs="Arial"/>
          <w:b/>
          <w:sz w:val="24"/>
          <w:szCs w:val="24"/>
        </w:rPr>
        <w:t>Offre de restauration</w:t>
      </w:r>
      <w:r w:rsidRPr="004877B1">
        <w:rPr>
          <w:rFonts w:ascii="Arial" w:hAnsi="Arial" w:cs="Arial"/>
          <w:sz w:val="24"/>
          <w:szCs w:val="24"/>
        </w:rPr>
        <w:t> </w:t>
      </w:r>
      <w:r w:rsidR="00DB712E" w:rsidRPr="00DB712E">
        <w:rPr>
          <w:rFonts w:ascii="Arial" w:hAnsi="Arial" w:cs="Arial"/>
          <w:b/>
          <w:sz w:val="24"/>
          <w:szCs w:val="24"/>
        </w:rPr>
        <w:t>et qualité des produits</w:t>
      </w:r>
      <w:r w:rsidR="00DB712E">
        <w:rPr>
          <w:rFonts w:ascii="Arial" w:hAnsi="Arial" w:cs="Arial"/>
          <w:b/>
          <w:sz w:val="24"/>
          <w:szCs w:val="24"/>
        </w:rPr>
        <w:t xml:space="preserve"> </w:t>
      </w:r>
      <w:r w:rsidRPr="004877B1">
        <w:rPr>
          <w:rFonts w:ascii="Arial" w:hAnsi="Arial" w:cs="Arial"/>
          <w:sz w:val="24"/>
          <w:szCs w:val="24"/>
        </w:rPr>
        <w:t>: l’offre proposée devra prendre la forme d’une restauration légère qualitative déclinée en propos</w:t>
      </w:r>
      <w:r>
        <w:rPr>
          <w:rFonts w:ascii="Arial" w:hAnsi="Arial" w:cs="Arial"/>
          <w:sz w:val="24"/>
          <w:szCs w:val="24"/>
        </w:rPr>
        <w:t>i</w:t>
      </w:r>
      <w:r w:rsidRPr="004877B1">
        <w:rPr>
          <w:rFonts w:ascii="Arial" w:hAnsi="Arial" w:cs="Arial"/>
          <w:sz w:val="24"/>
          <w:szCs w:val="24"/>
        </w:rPr>
        <w:t>tions salées, sucrées et boissons</w:t>
      </w:r>
      <w:r w:rsidR="00DB712E">
        <w:rPr>
          <w:rFonts w:ascii="Arial" w:hAnsi="Arial" w:cs="Arial"/>
          <w:sz w:val="24"/>
          <w:szCs w:val="24"/>
        </w:rPr>
        <w:t xml:space="preserve">. </w:t>
      </w:r>
    </w:p>
    <w:p w:rsidR="002B69EE" w:rsidRDefault="002B69EE" w:rsidP="002B69EE">
      <w:pPr>
        <w:pStyle w:val="Paragraphedeliste"/>
        <w:ind w:left="0" w:firstLine="16"/>
        <w:rPr>
          <w:rFonts w:ascii="Arial" w:hAnsi="Arial" w:cs="Arial"/>
          <w:sz w:val="24"/>
          <w:szCs w:val="24"/>
        </w:rPr>
      </w:pPr>
      <w:r w:rsidRPr="0047661A">
        <w:rPr>
          <w:rFonts w:ascii="Arial" w:hAnsi="Arial" w:cs="Arial"/>
          <w:sz w:val="24"/>
          <w:szCs w:val="24"/>
        </w:rPr>
        <w:t xml:space="preserve">Une carte créative, saine, </w:t>
      </w:r>
      <w:r w:rsidR="00DB712E">
        <w:rPr>
          <w:rFonts w:ascii="Arial" w:hAnsi="Arial" w:cs="Arial"/>
          <w:sz w:val="24"/>
          <w:szCs w:val="24"/>
        </w:rPr>
        <w:t xml:space="preserve">respectueuse de la saisonnalité, </w:t>
      </w:r>
      <w:r w:rsidRPr="0047661A">
        <w:rPr>
          <w:rFonts w:ascii="Arial" w:hAnsi="Arial" w:cs="Arial"/>
          <w:sz w:val="24"/>
          <w:szCs w:val="24"/>
        </w:rPr>
        <w:t>privilégiant les circuits courts, la traçabilité des produits</w:t>
      </w:r>
      <w:r>
        <w:rPr>
          <w:rFonts w:ascii="Arial" w:hAnsi="Arial" w:cs="Arial"/>
          <w:sz w:val="24"/>
          <w:szCs w:val="24"/>
        </w:rPr>
        <w:t xml:space="preserve"> et le respect du bien-</w:t>
      </w:r>
      <w:r w:rsidRPr="002B69EE">
        <w:rPr>
          <w:rFonts w:ascii="Arial" w:hAnsi="Arial" w:cs="Arial"/>
          <w:sz w:val="24"/>
          <w:szCs w:val="24"/>
        </w:rPr>
        <w:t>être animal, la filière biologique, intégrant</w:t>
      </w:r>
      <w:r w:rsidR="0028236B">
        <w:rPr>
          <w:rFonts w:ascii="Arial" w:hAnsi="Arial" w:cs="Arial"/>
          <w:sz w:val="24"/>
          <w:szCs w:val="24"/>
        </w:rPr>
        <w:t xml:space="preserve"> des propositions végétariennes et d</w:t>
      </w:r>
      <w:r w:rsidRPr="002B69EE">
        <w:rPr>
          <w:rFonts w:ascii="Arial" w:hAnsi="Arial" w:cs="Arial"/>
          <w:sz w:val="24"/>
          <w:szCs w:val="24"/>
        </w:rPr>
        <w:t xml:space="preserve">es produits frais/ brut, sera valorisée.  </w:t>
      </w:r>
    </w:p>
    <w:p w:rsidR="00DB712E" w:rsidRDefault="00DB712E" w:rsidP="002B69EE">
      <w:pPr>
        <w:pStyle w:val="Paragraphedeliste"/>
        <w:ind w:left="0" w:firstLine="16"/>
        <w:rPr>
          <w:rFonts w:ascii="Arial" w:hAnsi="Arial" w:cs="Arial"/>
          <w:sz w:val="24"/>
          <w:szCs w:val="24"/>
        </w:rPr>
      </w:pPr>
    </w:p>
    <w:p w:rsidR="00DB712E" w:rsidRPr="002B69EE" w:rsidRDefault="00DB712E" w:rsidP="002B69EE">
      <w:pPr>
        <w:pStyle w:val="Paragraphedeliste"/>
        <w:ind w:left="0" w:firstLine="16"/>
        <w:rPr>
          <w:rFonts w:ascii="Arial" w:hAnsi="Arial" w:cs="Arial"/>
          <w:sz w:val="24"/>
          <w:szCs w:val="24"/>
        </w:rPr>
      </w:pPr>
      <w:r>
        <w:rPr>
          <w:rFonts w:ascii="Arial" w:hAnsi="Arial" w:cs="Arial"/>
          <w:sz w:val="24"/>
          <w:szCs w:val="24"/>
        </w:rPr>
        <w:t>L’offre sera uniquement à emporter.</w:t>
      </w:r>
    </w:p>
    <w:p w:rsidR="002B69EE" w:rsidRDefault="002B69EE" w:rsidP="002B69EE">
      <w:pPr>
        <w:pStyle w:val="Paragraphedeliste"/>
        <w:ind w:left="0" w:firstLine="16"/>
        <w:rPr>
          <w:rFonts w:ascii="Arial" w:hAnsi="Arial" w:cs="Arial"/>
          <w:sz w:val="24"/>
          <w:szCs w:val="24"/>
        </w:rPr>
      </w:pPr>
    </w:p>
    <w:p w:rsidR="0047661A" w:rsidRDefault="0047661A" w:rsidP="0047661A">
      <w:pPr>
        <w:pStyle w:val="Paragraphedeliste"/>
        <w:spacing w:line="240" w:lineRule="auto"/>
        <w:ind w:left="16"/>
        <w:jc w:val="both"/>
        <w:rPr>
          <w:rFonts w:ascii="Arial" w:hAnsi="Arial" w:cs="Arial"/>
          <w:sz w:val="24"/>
          <w:szCs w:val="24"/>
        </w:rPr>
      </w:pPr>
      <w:r w:rsidRPr="0047661A">
        <w:rPr>
          <w:rFonts w:ascii="Arial" w:hAnsi="Arial" w:cs="Arial"/>
          <w:b/>
          <w:sz w:val="24"/>
          <w:szCs w:val="24"/>
        </w:rPr>
        <w:t>Politique tarifaire :</w:t>
      </w:r>
      <w:r w:rsidRPr="0047661A">
        <w:rPr>
          <w:rFonts w:ascii="Arial" w:hAnsi="Arial" w:cs="Arial"/>
          <w:sz w:val="24"/>
          <w:szCs w:val="24"/>
        </w:rPr>
        <w:t xml:space="preserve"> </w:t>
      </w:r>
      <w:r w:rsidR="004F4539">
        <w:rPr>
          <w:rFonts w:ascii="Arial" w:hAnsi="Arial" w:cs="Arial"/>
          <w:sz w:val="24"/>
          <w:szCs w:val="24"/>
        </w:rPr>
        <w:t>l</w:t>
      </w:r>
      <w:r w:rsidRPr="0047661A">
        <w:rPr>
          <w:rFonts w:ascii="Arial" w:hAnsi="Arial" w:cs="Arial"/>
          <w:sz w:val="24"/>
          <w:szCs w:val="24"/>
        </w:rPr>
        <w:t xml:space="preserve">’offre doit faire l’objet d’une politique tarifaire abordable pour le public, afin de permettre au plus grand nombre d’en profiter. </w:t>
      </w:r>
    </w:p>
    <w:p w:rsidR="00E561C6" w:rsidRDefault="00E561C6" w:rsidP="0047661A">
      <w:pPr>
        <w:pStyle w:val="Paragraphedeliste"/>
        <w:spacing w:line="240" w:lineRule="auto"/>
        <w:ind w:left="16"/>
        <w:jc w:val="both"/>
        <w:rPr>
          <w:rFonts w:ascii="Arial" w:hAnsi="Arial" w:cs="Arial"/>
          <w:sz w:val="24"/>
          <w:szCs w:val="24"/>
        </w:rPr>
      </w:pPr>
    </w:p>
    <w:p w:rsidR="0003189F" w:rsidRDefault="00DB712E" w:rsidP="0003189F">
      <w:pPr>
        <w:rPr>
          <w:rFonts w:ascii="Arial" w:hAnsi="Arial" w:cs="Arial"/>
          <w:sz w:val="24"/>
          <w:szCs w:val="24"/>
        </w:rPr>
      </w:pPr>
      <w:r>
        <w:rPr>
          <w:rFonts w:ascii="Arial" w:hAnsi="Arial" w:cs="Arial"/>
          <w:b/>
          <w:sz w:val="24"/>
          <w:szCs w:val="24"/>
        </w:rPr>
        <w:t>Gestion et r</w:t>
      </w:r>
      <w:r w:rsidR="00E561C6" w:rsidRPr="00E561C6">
        <w:rPr>
          <w:rFonts w:ascii="Arial" w:hAnsi="Arial" w:cs="Arial"/>
          <w:b/>
          <w:sz w:val="24"/>
          <w:szCs w:val="24"/>
        </w:rPr>
        <w:t xml:space="preserve">éduction des déchets : </w:t>
      </w:r>
      <w:r w:rsidR="0003189F">
        <w:rPr>
          <w:rFonts w:ascii="Arial" w:hAnsi="Arial" w:cs="Arial"/>
          <w:b/>
          <w:sz w:val="24"/>
          <w:szCs w:val="24"/>
        </w:rPr>
        <w:t>l</w:t>
      </w:r>
      <w:r w:rsidR="0003189F" w:rsidRPr="0003189F">
        <w:rPr>
          <w:rFonts w:ascii="Arial" w:hAnsi="Arial" w:cs="Arial"/>
          <w:sz w:val="24"/>
          <w:szCs w:val="24"/>
        </w:rPr>
        <w:t>e prestataire devra proposer des contenants favorisant le recyclage ou le compostage. La proposition de contenants consignée pour les boissons sera privilégiée.</w:t>
      </w:r>
    </w:p>
    <w:p w:rsidR="00F5582E" w:rsidRDefault="00F5582E" w:rsidP="0003189F">
      <w:pPr>
        <w:rPr>
          <w:rFonts w:ascii="Arial" w:hAnsi="Arial" w:cs="Arial"/>
          <w:sz w:val="24"/>
          <w:szCs w:val="24"/>
        </w:rPr>
      </w:pPr>
      <w:r>
        <w:rPr>
          <w:rFonts w:ascii="Arial" w:hAnsi="Arial" w:cs="Arial"/>
          <w:sz w:val="24"/>
          <w:szCs w:val="24"/>
        </w:rPr>
        <w:t>Il devra obligatoirement trier ses déchets et proposer des poubelles de tri à ses clients.</w:t>
      </w:r>
      <w:bookmarkStart w:id="0" w:name="_GoBack"/>
      <w:bookmarkEnd w:id="0"/>
    </w:p>
    <w:p w:rsidR="00566F2C" w:rsidRDefault="00566F2C" w:rsidP="0003189F">
      <w:pPr>
        <w:rPr>
          <w:rFonts w:ascii="Arial" w:hAnsi="Arial" w:cs="Arial"/>
          <w:sz w:val="24"/>
          <w:szCs w:val="24"/>
        </w:rPr>
      </w:pPr>
    </w:p>
    <w:p w:rsidR="00A9614B" w:rsidRDefault="000736C3">
      <w:pPr>
        <w:rPr>
          <w:rFonts w:ascii="Arial" w:hAnsi="Arial" w:cs="Arial"/>
          <w:b/>
          <w:sz w:val="24"/>
          <w:szCs w:val="24"/>
          <w:u w:val="single"/>
        </w:rPr>
      </w:pPr>
      <w:r>
        <w:rPr>
          <w:rFonts w:ascii="Arial" w:hAnsi="Arial" w:cs="Arial"/>
          <w:b/>
          <w:sz w:val="24"/>
          <w:szCs w:val="24"/>
        </w:rPr>
        <w:t>3</w:t>
      </w:r>
      <w:r w:rsidR="00A9614B">
        <w:rPr>
          <w:rFonts w:ascii="Arial" w:hAnsi="Arial" w:cs="Arial"/>
          <w:b/>
          <w:sz w:val="24"/>
          <w:szCs w:val="24"/>
        </w:rPr>
        <w:t xml:space="preserve">/ </w:t>
      </w:r>
      <w:r w:rsidR="00A9614B" w:rsidRPr="00237E84">
        <w:rPr>
          <w:rFonts w:ascii="Arial" w:hAnsi="Arial" w:cs="Arial"/>
          <w:b/>
          <w:sz w:val="24"/>
          <w:szCs w:val="24"/>
          <w:u w:val="single"/>
        </w:rPr>
        <w:t>Conditions de la mise à disposition de l’emplacement et de l’occupation du domaine public</w:t>
      </w:r>
    </w:p>
    <w:p w:rsidR="004F14A6" w:rsidRPr="004F14A6" w:rsidRDefault="004F14A6">
      <w:pPr>
        <w:rPr>
          <w:rFonts w:ascii="Arial" w:hAnsi="Arial" w:cs="Arial"/>
          <w:sz w:val="24"/>
          <w:szCs w:val="24"/>
        </w:rPr>
      </w:pPr>
      <w:r w:rsidRPr="004F14A6">
        <w:rPr>
          <w:rFonts w:ascii="Arial" w:hAnsi="Arial" w:cs="Arial"/>
          <w:sz w:val="24"/>
          <w:szCs w:val="24"/>
        </w:rPr>
        <w:t xml:space="preserve">L’emplacement mis à disposition </w:t>
      </w:r>
      <w:r>
        <w:rPr>
          <w:rFonts w:ascii="Arial" w:hAnsi="Arial" w:cs="Arial"/>
          <w:sz w:val="24"/>
          <w:szCs w:val="24"/>
        </w:rPr>
        <w:t xml:space="preserve">est situé sur la </w:t>
      </w:r>
      <w:r w:rsidR="00BD2315">
        <w:rPr>
          <w:rFonts w:ascii="Arial" w:hAnsi="Arial" w:cs="Arial"/>
          <w:sz w:val="24"/>
          <w:szCs w:val="24"/>
        </w:rPr>
        <w:t>P</w:t>
      </w:r>
      <w:r>
        <w:rPr>
          <w:rFonts w:ascii="Arial" w:hAnsi="Arial" w:cs="Arial"/>
          <w:sz w:val="24"/>
          <w:szCs w:val="24"/>
        </w:rPr>
        <w:t xml:space="preserve">lace des </w:t>
      </w:r>
      <w:r w:rsidR="00BD2315">
        <w:rPr>
          <w:rFonts w:ascii="Arial" w:hAnsi="Arial" w:cs="Arial"/>
          <w:sz w:val="24"/>
          <w:szCs w:val="24"/>
        </w:rPr>
        <w:t>M</w:t>
      </w:r>
      <w:r>
        <w:rPr>
          <w:rFonts w:ascii="Arial" w:hAnsi="Arial" w:cs="Arial"/>
          <w:sz w:val="24"/>
          <w:szCs w:val="24"/>
        </w:rPr>
        <w:t>inimes (cf plan ci-joint) : le candidat devra s’assurer avant de déposer sa demande que son food-truck est compatible avec l’ensemble des caractéristiques du site. Aucun aménagement du lieu ne sera autorisé</w:t>
      </w:r>
      <w:r w:rsidR="00EE30E8">
        <w:rPr>
          <w:rFonts w:ascii="Arial" w:hAnsi="Arial" w:cs="Arial"/>
          <w:sz w:val="24"/>
          <w:szCs w:val="24"/>
        </w:rPr>
        <w:t>.</w:t>
      </w:r>
    </w:p>
    <w:p w:rsidR="00A9614B" w:rsidRPr="00196D30" w:rsidRDefault="00A9614B" w:rsidP="004F14A6">
      <w:pPr>
        <w:pStyle w:val="Paragraphedeliste"/>
        <w:ind w:left="0"/>
        <w:jc w:val="both"/>
        <w:rPr>
          <w:rFonts w:ascii="Arial" w:hAnsi="Arial" w:cs="Arial"/>
          <w:sz w:val="24"/>
          <w:szCs w:val="24"/>
        </w:rPr>
      </w:pPr>
      <w:r w:rsidRPr="00196D30">
        <w:rPr>
          <w:rFonts w:ascii="Arial" w:hAnsi="Arial" w:cs="Arial"/>
          <w:sz w:val="24"/>
          <w:szCs w:val="24"/>
        </w:rPr>
        <w:lastRenderedPageBreak/>
        <w:t>L</w:t>
      </w:r>
      <w:r w:rsidR="003865E6" w:rsidRPr="00196D30">
        <w:rPr>
          <w:rFonts w:ascii="Arial" w:hAnsi="Arial" w:cs="Arial"/>
          <w:sz w:val="24"/>
          <w:szCs w:val="24"/>
        </w:rPr>
        <w:t xml:space="preserve">’emplacement sera mis à disposition </w:t>
      </w:r>
      <w:r w:rsidR="00882A9F">
        <w:rPr>
          <w:rFonts w:ascii="Arial" w:hAnsi="Arial" w:cs="Arial"/>
          <w:sz w:val="24"/>
          <w:szCs w:val="24"/>
        </w:rPr>
        <w:t xml:space="preserve">chaque soir de représentation de 17H à </w:t>
      </w:r>
      <w:r w:rsidR="00EE30E8">
        <w:rPr>
          <w:rFonts w:ascii="Arial" w:hAnsi="Arial" w:cs="Arial"/>
          <w:sz w:val="24"/>
          <w:szCs w:val="24"/>
        </w:rPr>
        <w:t>0H</w:t>
      </w:r>
      <w:r w:rsidR="00882A9F">
        <w:rPr>
          <w:rFonts w:ascii="Arial" w:hAnsi="Arial" w:cs="Arial"/>
          <w:sz w:val="24"/>
          <w:szCs w:val="24"/>
        </w:rPr>
        <w:t>30</w:t>
      </w:r>
    </w:p>
    <w:p w:rsidR="00A9614B" w:rsidRDefault="00A9614B" w:rsidP="004F14A6">
      <w:pPr>
        <w:pStyle w:val="Paragraphedeliste"/>
        <w:ind w:left="0"/>
        <w:jc w:val="both"/>
        <w:rPr>
          <w:rFonts w:ascii="Arial" w:hAnsi="Arial" w:cs="Arial"/>
          <w:sz w:val="24"/>
          <w:szCs w:val="24"/>
        </w:rPr>
      </w:pPr>
    </w:p>
    <w:p w:rsidR="000F7E7A" w:rsidRDefault="000F7E7A" w:rsidP="004F14A6">
      <w:pPr>
        <w:pStyle w:val="Paragraphedeliste"/>
        <w:ind w:left="0"/>
        <w:jc w:val="both"/>
        <w:rPr>
          <w:rFonts w:ascii="Arial" w:hAnsi="Arial" w:cs="Arial"/>
          <w:sz w:val="24"/>
          <w:szCs w:val="24"/>
        </w:rPr>
      </w:pPr>
      <w:r>
        <w:rPr>
          <w:rFonts w:ascii="Arial" w:hAnsi="Arial" w:cs="Arial"/>
          <w:sz w:val="24"/>
          <w:szCs w:val="24"/>
        </w:rPr>
        <w:t>Pas de raccordement possible à un point d’eau</w:t>
      </w:r>
    </w:p>
    <w:p w:rsidR="007D2B9B" w:rsidRDefault="007D2B9B" w:rsidP="007D2B9B">
      <w:pPr>
        <w:spacing w:after="0" w:line="240" w:lineRule="auto"/>
        <w:rPr>
          <w:rFonts w:ascii="Arial" w:eastAsia="Calibri" w:hAnsi="Arial" w:cs="Arial"/>
          <w:sz w:val="24"/>
          <w:szCs w:val="24"/>
          <w:lang w:eastAsia="en-US"/>
        </w:rPr>
      </w:pPr>
      <w:r w:rsidRPr="007D2B9B">
        <w:rPr>
          <w:rFonts w:ascii="Arial" w:eastAsia="Calibri" w:hAnsi="Arial" w:cs="Arial"/>
          <w:sz w:val="24"/>
          <w:szCs w:val="24"/>
          <w:lang w:eastAsia="en-US"/>
        </w:rPr>
        <w:t xml:space="preserve">L’emplacement ne bénéficie </w:t>
      </w:r>
      <w:r w:rsidR="00BD2315">
        <w:rPr>
          <w:rFonts w:ascii="Arial" w:eastAsia="Calibri" w:hAnsi="Arial" w:cs="Arial"/>
          <w:sz w:val="24"/>
          <w:szCs w:val="24"/>
          <w:lang w:eastAsia="en-US"/>
        </w:rPr>
        <w:t xml:space="preserve">pas </w:t>
      </w:r>
      <w:r w:rsidR="0028236B">
        <w:rPr>
          <w:rFonts w:ascii="Arial" w:eastAsia="Calibri" w:hAnsi="Arial" w:cs="Arial"/>
          <w:sz w:val="24"/>
          <w:szCs w:val="24"/>
          <w:lang w:eastAsia="en-US"/>
        </w:rPr>
        <w:t>de</w:t>
      </w:r>
      <w:r w:rsidR="00BD2315">
        <w:rPr>
          <w:rFonts w:ascii="Arial" w:eastAsia="Calibri" w:hAnsi="Arial" w:cs="Arial"/>
          <w:sz w:val="24"/>
          <w:szCs w:val="24"/>
          <w:lang w:eastAsia="en-US"/>
        </w:rPr>
        <w:t xml:space="preserve"> </w:t>
      </w:r>
      <w:r>
        <w:rPr>
          <w:rFonts w:ascii="Arial" w:eastAsia="Calibri" w:hAnsi="Arial" w:cs="Arial"/>
          <w:sz w:val="24"/>
          <w:szCs w:val="24"/>
          <w:lang w:eastAsia="en-US"/>
        </w:rPr>
        <w:t xml:space="preserve">raccordement électrique : le food-truck devra être autonome. Dans le cas </w:t>
      </w:r>
      <w:r w:rsidRPr="007D2B9B">
        <w:rPr>
          <w:rFonts w:ascii="Arial" w:eastAsia="Calibri" w:hAnsi="Arial" w:cs="Arial"/>
          <w:sz w:val="24"/>
          <w:szCs w:val="24"/>
          <w:lang w:eastAsia="en-US"/>
        </w:rPr>
        <w:t xml:space="preserve"> d’utilisation d’un groupe électrogène le modèle utilisé devra impérativement respecter les normes en vigueur et être insonorisé.</w:t>
      </w:r>
    </w:p>
    <w:p w:rsidR="009D01DC" w:rsidRDefault="009D01DC" w:rsidP="007D2B9B">
      <w:pPr>
        <w:spacing w:after="0" w:line="240" w:lineRule="auto"/>
        <w:rPr>
          <w:rFonts w:ascii="Arial" w:eastAsia="Calibri" w:hAnsi="Arial" w:cs="Arial"/>
          <w:sz w:val="24"/>
          <w:szCs w:val="24"/>
          <w:lang w:eastAsia="en-US"/>
        </w:rPr>
      </w:pPr>
    </w:p>
    <w:p w:rsidR="009D01DC" w:rsidRDefault="009D01DC" w:rsidP="009D01DC">
      <w:pPr>
        <w:spacing w:after="0" w:line="240" w:lineRule="auto"/>
        <w:rPr>
          <w:rFonts w:ascii="Arial" w:eastAsia="Calibri" w:hAnsi="Arial" w:cs="Arial"/>
          <w:sz w:val="24"/>
          <w:szCs w:val="24"/>
          <w:lang w:eastAsia="en-US"/>
        </w:rPr>
      </w:pPr>
      <w:r w:rsidRPr="009D01DC">
        <w:rPr>
          <w:rFonts w:ascii="Arial" w:eastAsia="Calibri" w:hAnsi="Arial" w:cs="Arial"/>
          <w:sz w:val="24"/>
          <w:szCs w:val="24"/>
          <w:lang w:eastAsia="en-US"/>
        </w:rPr>
        <w:t xml:space="preserve">L’usage de bouteilles de gaz domestique pour l’alimentation des appareils de cuisson sera possible sous </w:t>
      </w:r>
      <w:r w:rsidR="00E111EF">
        <w:rPr>
          <w:rFonts w:ascii="Arial" w:eastAsia="Calibri" w:hAnsi="Arial" w:cs="Arial"/>
          <w:sz w:val="24"/>
          <w:szCs w:val="24"/>
          <w:lang w:eastAsia="en-US"/>
        </w:rPr>
        <w:t xml:space="preserve">réserve de respecter l’ensemble de la réglementation en vigueur et notamment </w:t>
      </w:r>
      <w:r w:rsidRPr="009D01DC">
        <w:rPr>
          <w:rFonts w:ascii="Arial" w:eastAsia="Calibri" w:hAnsi="Arial" w:cs="Arial"/>
          <w:sz w:val="24"/>
          <w:szCs w:val="24"/>
          <w:lang w:eastAsia="en-US"/>
        </w:rPr>
        <w:t xml:space="preserve">les </w:t>
      </w:r>
      <w:r w:rsidR="00E111EF">
        <w:rPr>
          <w:rFonts w:ascii="Arial" w:eastAsia="Calibri" w:hAnsi="Arial" w:cs="Arial"/>
          <w:sz w:val="24"/>
          <w:szCs w:val="24"/>
          <w:lang w:eastAsia="en-US"/>
        </w:rPr>
        <w:t>points suivants</w:t>
      </w:r>
      <w:r w:rsidRPr="009D01DC">
        <w:rPr>
          <w:rFonts w:ascii="Arial" w:eastAsia="Calibri" w:hAnsi="Arial" w:cs="Arial"/>
          <w:sz w:val="24"/>
          <w:szCs w:val="24"/>
          <w:lang w:eastAsia="en-US"/>
        </w:rPr>
        <w:t> :</w:t>
      </w:r>
    </w:p>
    <w:p w:rsidR="009D01DC" w:rsidRDefault="009D01DC" w:rsidP="00E4243A">
      <w:pPr>
        <w:spacing w:before="40" w:after="40" w:line="288" w:lineRule="auto"/>
        <w:rPr>
          <w:rFonts w:ascii="Arial" w:eastAsia="Calibri" w:hAnsi="Arial" w:cs="Arial"/>
          <w:sz w:val="24"/>
          <w:szCs w:val="24"/>
          <w:lang w:eastAsia="en-US"/>
        </w:rPr>
      </w:pPr>
      <w:r>
        <w:rPr>
          <w:rFonts w:ascii="Arial" w:eastAsia="Calibri" w:hAnsi="Arial" w:cs="Arial"/>
          <w:sz w:val="24"/>
          <w:szCs w:val="24"/>
          <w:lang w:eastAsia="en-US"/>
        </w:rPr>
        <w:t>- f</w:t>
      </w:r>
      <w:r w:rsidRPr="009D01DC">
        <w:rPr>
          <w:rFonts w:ascii="Arial" w:eastAsia="Calibri" w:hAnsi="Arial" w:cs="Arial"/>
          <w:sz w:val="24"/>
          <w:szCs w:val="24"/>
          <w:lang w:eastAsia="en-US"/>
        </w:rPr>
        <w:t>lexibles de raccordement avec date limite d’u</w:t>
      </w:r>
      <w:r>
        <w:rPr>
          <w:rFonts w:ascii="Arial" w:eastAsia="Calibri" w:hAnsi="Arial" w:cs="Arial"/>
          <w:sz w:val="24"/>
          <w:szCs w:val="24"/>
          <w:lang w:eastAsia="en-US"/>
        </w:rPr>
        <w:t>tilisation à jour,</w:t>
      </w:r>
    </w:p>
    <w:p w:rsidR="009D01DC" w:rsidRDefault="009D01DC" w:rsidP="00E4243A">
      <w:pPr>
        <w:spacing w:before="40" w:after="40" w:line="288" w:lineRule="auto"/>
        <w:rPr>
          <w:rFonts w:ascii="Arial" w:eastAsia="Calibri" w:hAnsi="Arial" w:cs="Arial"/>
          <w:sz w:val="24"/>
          <w:szCs w:val="24"/>
          <w:lang w:eastAsia="en-US"/>
        </w:rPr>
      </w:pPr>
      <w:r>
        <w:rPr>
          <w:rFonts w:ascii="Arial" w:eastAsia="Calibri" w:hAnsi="Arial" w:cs="Arial"/>
          <w:sz w:val="24"/>
          <w:szCs w:val="24"/>
          <w:lang w:eastAsia="en-US"/>
        </w:rPr>
        <w:t>- p</w:t>
      </w:r>
      <w:r w:rsidRPr="009D01DC">
        <w:rPr>
          <w:rFonts w:ascii="Arial" w:eastAsia="Calibri" w:hAnsi="Arial" w:cs="Arial"/>
          <w:sz w:val="24"/>
          <w:szCs w:val="24"/>
          <w:lang w:eastAsia="en-US"/>
        </w:rPr>
        <w:t xml:space="preserve">résence de 2 bouteilles maximum par </w:t>
      </w:r>
      <w:proofErr w:type="spellStart"/>
      <w:r w:rsidRPr="009D01DC">
        <w:rPr>
          <w:rFonts w:ascii="Arial" w:eastAsia="Calibri" w:hAnsi="Arial" w:cs="Arial"/>
          <w:sz w:val="24"/>
          <w:szCs w:val="24"/>
          <w:lang w:eastAsia="en-US"/>
        </w:rPr>
        <w:t>food-truck</w:t>
      </w:r>
      <w:proofErr w:type="spellEnd"/>
      <w:r w:rsidRPr="009D01DC">
        <w:rPr>
          <w:rFonts w:ascii="Arial" w:eastAsia="Calibri" w:hAnsi="Arial" w:cs="Arial"/>
          <w:sz w:val="24"/>
          <w:szCs w:val="24"/>
          <w:lang w:eastAsia="en-US"/>
        </w:rPr>
        <w:t xml:space="preserve"> par jour pour l’alimentation des appareils avec un poids total de gaz limité à 13 kg. Il n’y a pas de zone de stockage prévue pour les bouteilles de gaz. </w:t>
      </w:r>
    </w:p>
    <w:p w:rsidR="00164F00" w:rsidRPr="00164F00" w:rsidRDefault="00164F00" w:rsidP="00E4243A">
      <w:pPr>
        <w:spacing w:before="40" w:after="40" w:line="288" w:lineRule="auto"/>
        <w:rPr>
          <w:rFonts w:ascii="Arial" w:eastAsia="Calibri" w:hAnsi="Arial" w:cs="Arial"/>
          <w:sz w:val="24"/>
          <w:szCs w:val="24"/>
          <w:lang w:eastAsia="en-US"/>
        </w:rPr>
      </w:pPr>
      <w:r>
        <w:rPr>
          <w:rFonts w:ascii="Arial" w:eastAsia="Calibri" w:hAnsi="Arial" w:cs="Arial"/>
          <w:sz w:val="24"/>
          <w:szCs w:val="24"/>
          <w:lang w:eastAsia="en-US"/>
        </w:rPr>
        <w:t xml:space="preserve">- </w:t>
      </w:r>
      <w:r w:rsidR="00CA06ED">
        <w:rPr>
          <w:rFonts w:ascii="Arial" w:eastAsia="Calibri" w:hAnsi="Arial" w:cs="Arial"/>
          <w:sz w:val="24"/>
          <w:szCs w:val="24"/>
          <w:lang w:eastAsia="en-US"/>
        </w:rPr>
        <w:t>e</w:t>
      </w:r>
      <w:r w:rsidRPr="00164F00">
        <w:rPr>
          <w:rFonts w:ascii="Arial" w:eastAsia="Calibri" w:hAnsi="Arial" w:cs="Arial"/>
          <w:sz w:val="24"/>
          <w:szCs w:val="24"/>
          <w:lang w:eastAsia="en-US"/>
        </w:rPr>
        <w:t xml:space="preserve">n cas d’utilisation d’huile chaude, les commerces ambulants concernés seront équipés d’une couverture anti-feu. </w:t>
      </w:r>
    </w:p>
    <w:p w:rsidR="009D01DC" w:rsidRDefault="009D01DC" w:rsidP="00E4243A">
      <w:pPr>
        <w:spacing w:before="40" w:after="40" w:line="288" w:lineRule="auto"/>
        <w:rPr>
          <w:rFonts w:ascii="Arial" w:eastAsia="Calibri" w:hAnsi="Arial" w:cs="Arial"/>
          <w:sz w:val="24"/>
          <w:szCs w:val="24"/>
          <w:lang w:eastAsia="en-US"/>
        </w:rPr>
      </w:pPr>
      <w:r>
        <w:rPr>
          <w:rFonts w:ascii="Arial" w:eastAsia="Calibri" w:hAnsi="Arial" w:cs="Arial"/>
          <w:sz w:val="24"/>
          <w:szCs w:val="24"/>
          <w:lang w:eastAsia="en-US"/>
        </w:rPr>
        <w:t>- c</w:t>
      </w:r>
      <w:r w:rsidRPr="009D01DC">
        <w:rPr>
          <w:rFonts w:ascii="Arial" w:eastAsia="Calibri" w:hAnsi="Arial" w:cs="Arial"/>
          <w:sz w:val="24"/>
          <w:szCs w:val="24"/>
          <w:lang w:eastAsia="en-US"/>
        </w:rPr>
        <w:t>hangement des bouteilles de gaz réalisé hors des horaires d’accueil du public.</w:t>
      </w:r>
    </w:p>
    <w:p w:rsidR="009D01DC" w:rsidRPr="009D01DC" w:rsidRDefault="009D01DC" w:rsidP="00E4243A">
      <w:pPr>
        <w:spacing w:before="40" w:after="40" w:line="288" w:lineRule="auto"/>
        <w:rPr>
          <w:rFonts w:ascii="Arial" w:eastAsia="Calibri" w:hAnsi="Arial" w:cs="Arial"/>
          <w:sz w:val="24"/>
          <w:szCs w:val="24"/>
          <w:lang w:eastAsia="en-US"/>
        </w:rPr>
      </w:pPr>
      <w:r>
        <w:rPr>
          <w:rFonts w:ascii="Arial" w:eastAsia="Calibri" w:hAnsi="Arial" w:cs="Arial"/>
          <w:sz w:val="24"/>
          <w:szCs w:val="24"/>
          <w:lang w:eastAsia="en-US"/>
        </w:rPr>
        <w:t xml:space="preserve">- </w:t>
      </w:r>
      <w:r w:rsidR="00E111EF">
        <w:rPr>
          <w:rFonts w:ascii="Arial" w:eastAsia="Calibri" w:hAnsi="Arial" w:cs="Arial"/>
          <w:sz w:val="24"/>
          <w:szCs w:val="24"/>
          <w:lang w:eastAsia="en-US"/>
        </w:rPr>
        <w:t>le</w:t>
      </w:r>
      <w:r w:rsidRPr="009D01DC">
        <w:rPr>
          <w:rFonts w:ascii="Arial" w:eastAsia="Calibri" w:hAnsi="Arial" w:cs="Arial"/>
          <w:sz w:val="24"/>
          <w:szCs w:val="24"/>
          <w:lang w:eastAsia="en-US"/>
        </w:rPr>
        <w:t xml:space="preserve"> </w:t>
      </w:r>
      <w:proofErr w:type="spellStart"/>
      <w:r w:rsidRPr="009D01DC">
        <w:rPr>
          <w:rFonts w:ascii="Arial" w:eastAsia="Calibri" w:hAnsi="Arial" w:cs="Arial"/>
          <w:sz w:val="24"/>
          <w:szCs w:val="24"/>
          <w:lang w:eastAsia="en-US"/>
        </w:rPr>
        <w:t>food-truck</w:t>
      </w:r>
      <w:proofErr w:type="spellEnd"/>
      <w:r w:rsidRPr="009D01DC">
        <w:rPr>
          <w:rFonts w:ascii="Arial" w:eastAsia="Calibri" w:hAnsi="Arial" w:cs="Arial"/>
          <w:sz w:val="24"/>
          <w:szCs w:val="24"/>
          <w:lang w:eastAsia="en-US"/>
        </w:rPr>
        <w:t xml:space="preserve"> sera </w:t>
      </w:r>
      <w:r w:rsidR="00E111EF">
        <w:rPr>
          <w:rFonts w:ascii="Arial" w:eastAsia="Calibri" w:hAnsi="Arial" w:cs="Arial"/>
          <w:sz w:val="24"/>
          <w:szCs w:val="24"/>
          <w:lang w:eastAsia="en-US"/>
        </w:rPr>
        <w:t xml:space="preserve">obligatoirement équipé des </w:t>
      </w:r>
      <w:r w:rsidRPr="009D01DC">
        <w:rPr>
          <w:rFonts w:ascii="Arial" w:eastAsia="Calibri" w:hAnsi="Arial" w:cs="Arial"/>
          <w:sz w:val="24"/>
          <w:szCs w:val="24"/>
          <w:lang w:eastAsia="en-US"/>
        </w:rPr>
        <w:t>extincteurs adaptés à ses risques.</w:t>
      </w:r>
    </w:p>
    <w:p w:rsidR="00FC0C04" w:rsidRDefault="00FC0C04" w:rsidP="004F14A6">
      <w:pPr>
        <w:pStyle w:val="Paragraphedeliste"/>
        <w:ind w:left="0"/>
        <w:jc w:val="both"/>
        <w:rPr>
          <w:rFonts w:ascii="Arial" w:hAnsi="Arial" w:cs="Arial"/>
          <w:sz w:val="24"/>
          <w:szCs w:val="24"/>
        </w:rPr>
      </w:pPr>
    </w:p>
    <w:p w:rsidR="00362DA7" w:rsidRDefault="00362DA7" w:rsidP="004F14A6">
      <w:pPr>
        <w:pStyle w:val="Paragraphedeliste"/>
        <w:ind w:left="0"/>
        <w:jc w:val="both"/>
        <w:rPr>
          <w:rFonts w:ascii="Arial" w:hAnsi="Arial" w:cs="Arial"/>
          <w:bCs/>
          <w:sz w:val="24"/>
          <w:szCs w:val="24"/>
        </w:rPr>
      </w:pPr>
      <w:r w:rsidRPr="00987ED9">
        <w:rPr>
          <w:rFonts w:ascii="Arial" w:hAnsi="Arial" w:cs="Arial"/>
          <w:sz w:val="24"/>
          <w:szCs w:val="24"/>
        </w:rPr>
        <w:t>Gestion des déchets</w:t>
      </w:r>
      <w:r w:rsidRPr="00362DA7">
        <w:rPr>
          <w:rFonts w:ascii="Arial" w:hAnsi="Arial" w:cs="Arial"/>
          <w:b/>
          <w:sz w:val="24"/>
          <w:szCs w:val="24"/>
        </w:rPr>
        <w:t> </w:t>
      </w:r>
      <w:r w:rsidR="00987ED9">
        <w:rPr>
          <w:rFonts w:ascii="Arial" w:hAnsi="Arial" w:cs="Arial"/>
          <w:sz w:val="24"/>
          <w:szCs w:val="24"/>
        </w:rPr>
        <w:t>: l</w:t>
      </w:r>
      <w:r w:rsidRPr="00362DA7">
        <w:rPr>
          <w:rFonts w:ascii="Arial" w:hAnsi="Arial" w:cs="Arial"/>
          <w:sz w:val="24"/>
          <w:szCs w:val="24"/>
        </w:rPr>
        <w:t xml:space="preserve">e </w:t>
      </w:r>
      <w:r w:rsidR="00987ED9">
        <w:rPr>
          <w:rFonts w:ascii="Arial" w:hAnsi="Arial" w:cs="Arial"/>
          <w:sz w:val="24"/>
          <w:szCs w:val="24"/>
        </w:rPr>
        <w:t>preneur</w:t>
      </w:r>
      <w:r w:rsidRPr="00362DA7">
        <w:rPr>
          <w:rFonts w:ascii="Arial" w:hAnsi="Arial" w:cs="Arial"/>
          <w:sz w:val="24"/>
          <w:szCs w:val="24"/>
        </w:rPr>
        <w:t xml:space="preserve"> s’engage à collecter sur site l’ensemble des déchets générés par son activité (déchets directs et déchets des consommateurs)</w:t>
      </w:r>
      <w:r w:rsidR="0028236B">
        <w:rPr>
          <w:rFonts w:ascii="Arial" w:hAnsi="Arial" w:cs="Arial"/>
          <w:sz w:val="24"/>
          <w:szCs w:val="24"/>
        </w:rPr>
        <w:t xml:space="preserve">. </w:t>
      </w:r>
      <w:r w:rsidR="00BD2315">
        <w:rPr>
          <w:rFonts w:ascii="Arial" w:hAnsi="Arial" w:cs="Arial"/>
          <w:bCs/>
          <w:sz w:val="24"/>
          <w:szCs w:val="24"/>
        </w:rPr>
        <w:t>Leur évacuation,</w:t>
      </w:r>
      <w:r w:rsidR="00BD2315" w:rsidRPr="00BD2315">
        <w:rPr>
          <w:rFonts w:ascii="Arial" w:hAnsi="Arial" w:cs="Arial"/>
          <w:bCs/>
          <w:sz w:val="24"/>
          <w:szCs w:val="24"/>
        </w:rPr>
        <w:t xml:space="preserve"> quel que soient leurs natures est à la charge exclusive </w:t>
      </w:r>
      <w:r w:rsidR="00BD2315">
        <w:rPr>
          <w:rFonts w:ascii="Arial" w:hAnsi="Arial" w:cs="Arial"/>
          <w:bCs/>
          <w:sz w:val="24"/>
          <w:szCs w:val="24"/>
        </w:rPr>
        <w:t>du preneur</w:t>
      </w:r>
      <w:r w:rsidR="00BD2315" w:rsidRPr="00BD2315">
        <w:rPr>
          <w:rFonts w:ascii="Arial" w:hAnsi="Arial" w:cs="Arial"/>
          <w:bCs/>
          <w:sz w:val="24"/>
          <w:szCs w:val="24"/>
        </w:rPr>
        <w:t xml:space="preserve"> qui devra évacuer la totalité de ceux-ci par ses propres moyens et à ses frais.</w:t>
      </w:r>
      <w:r w:rsidR="00BD2315">
        <w:rPr>
          <w:rFonts w:ascii="Arial" w:hAnsi="Arial" w:cs="Arial"/>
          <w:bCs/>
          <w:sz w:val="24"/>
          <w:szCs w:val="24"/>
        </w:rPr>
        <w:t xml:space="preserve"> L’utilisation des poubelles publiques est strictement interdite.</w:t>
      </w:r>
    </w:p>
    <w:p w:rsidR="00815903" w:rsidRDefault="003A2629" w:rsidP="003A2629">
      <w:pPr>
        <w:rPr>
          <w:rFonts w:ascii="Arial" w:hAnsi="Arial" w:cs="Arial"/>
          <w:bCs/>
          <w:sz w:val="24"/>
          <w:szCs w:val="24"/>
        </w:rPr>
      </w:pPr>
      <w:r w:rsidRPr="003A2629">
        <w:rPr>
          <w:rFonts w:ascii="Arial" w:hAnsi="Arial" w:cs="Arial"/>
          <w:bCs/>
          <w:sz w:val="24"/>
          <w:szCs w:val="24"/>
        </w:rPr>
        <w:t>La vente de boissons non alcoolisées et de la bière à emporter est autorisée sous réserve que le</w:t>
      </w:r>
      <w:r w:rsidR="00791D27">
        <w:rPr>
          <w:rFonts w:ascii="Arial" w:hAnsi="Arial" w:cs="Arial"/>
          <w:bCs/>
          <w:sz w:val="24"/>
          <w:szCs w:val="24"/>
        </w:rPr>
        <w:t xml:space="preserve"> commerçant</w:t>
      </w:r>
      <w:r w:rsidRPr="003A2629">
        <w:rPr>
          <w:rFonts w:ascii="Arial" w:hAnsi="Arial" w:cs="Arial"/>
          <w:bCs/>
          <w:sz w:val="24"/>
          <w:szCs w:val="24"/>
        </w:rPr>
        <w:t xml:space="preserve"> soit en règle avec la réglementation relative aux débits de boissons et que les boissons ne soient pas contenues dans des emballages </w:t>
      </w:r>
      <w:r>
        <w:rPr>
          <w:rFonts w:ascii="Arial" w:hAnsi="Arial" w:cs="Arial"/>
          <w:bCs/>
          <w:sz w:val="24"/>
          <w:szCs w:val="24"/>
        </w:rPr>
        <w:t>en verre.</w:t>
      </w:r>
    </w:p>
    <w:p w:rsidR="00815903" w:rsidRPr="00815903" w:rsidRDefault="00815903" w:rsidP="00815903">
      <w:pPr>
        <w:rPr>
          <w:rFonts w:ascii="Arial" w:hAnsi="Arial" w:cs="Arial"/>
          <w:sz w:val="24"/>
          <w:szCs w:val="24"/>
        </w:rPr>
      </w:pPr>
      <w:r w:rsidRPr="00815903">
        <w:rPr>
          <w:rFonts w:ascii="Arial" w:hAnsi="Arial" w:cs="Arial"/>
          <w:sz w:val="24"/>
          <w:szCs w:val="24"/>
        </w:rPr>
        <w:t xml:space="preserve">Tout autre véhicule que </w:t>
      </w:r>
      <w:r>
        <w:rPr>
          <w:rFonts w:ascii="Arial" w:hAnsi="Arial" w:cs="Arial"/>
          <w:sz w:val="24"/>
          <w:szCs w:val="24"/>
        </w:rPr>
        <w:t>le food-truck</w:t>
      </w:r>
      <w:r w:rsidRPr="00815903">
        <w:rPr>
          <w:rFonts w:ascii="Arial" w:hAnsi="Arial" w:cs="Arial"/>
          <w:sz w:val="24"/>
          <w:szCs w:val="24"/>
        </w:rPr>
        <w:t xml:space="preserve"> ne pourra être stationné sur </w:t>
      </w:r>
      <w:r>
        <w:rPr>
          <w:rFonts w:ascii="Arial" w:hAnsi="Arial" w:cs="Arial"/>
          <w:sz w:val="24"/>
          <w:szCs w:val="24"/>
        </w:rPr>
        <w:t>l’emplacement dédié.</w:t>
      </w:r>
    </w:p>
    <w:p w:rsidR="00113A42" w:rsidRPr="00E95F27" w:rsidRDefault="00815903" w:rsidP="00815903">
      <w:pPr>
        <w:pStyle w:val="Paragraphedeliste"/>
        <w:ind w:left="0"/>
        <w:jc w:val="both"/>
        <w:rPr>
          <w:rFonts w:ascii="Arial" w:hAnsi="Arial" w:cs="Arial"/>
          <w:b/>
          <w:sz w:val="24"/>
          <w:szCs w:val="24"/>
        </w:rPr>
      </w:pPr>
      <w:r>
        <w:rPr>
          <w:rFonts w:ascii="Arial" w:hAnsi="Arial" w:cs="Arial"/>
          <w:sz w:val="24"/>
          <w:szCs w:val="24"/>
        </w:rPr>
        <w:t>C</w:t>
      </w:r>
      <w:r w:rsidR="00113A42" w:rsidRPr="00196D30">
        <w:rPr>
          <w:rFonts w:ascii="Arial" w:hAnsi="Arial" w:cs="Arial"/>
          <w:sz w:val="24"/>
          <w:szCs w:val="24"/>
        </w:rPr>
        <w:t xml:space="preserve">onformément aux articles L.2125-1 et L2125-3 du code général de la propriété des personnes publiques, l’occupation du domaine public donnera lieu au paiement d’une redevance. </w:t>
      </w:r>
      <w:r w:rsidR="00E95F27" w:rsidRPr="00E95F27">
        <w:rPr>
          <w:rFonts w:ascii="Arial" w:hAnsi="Arial" w:cs="Arial"/>
          <w:b/>
          <w:sz w:val="24"/>
          <w:szCs w:val="24"/>
        </w:rPr>
        <w:t xml:space="preserve">Conformément à la délibération </w:t>
      </w:r>
      <w:r w:rsidR="00572266">
        <w:rPr>
          <w:rFonts w:ascii="Arial" w:hAnsi="Arial" w:cs="Arial"/>
          <w:b/>
          <w:sz w:val="24"/>
          <w:szCs w:val="24"/>
        </w:rPr>
        <w:t>D-23-0644</w:t>
      </w:r>
      <w:r w:rsidR="00E95F27" w:rsidRPr="00E95F27">
        <w:rPr>
          <w:rFonts w:ascii="Arial" w:hAnsi="Arial" w:cs="Arial"/>
          <w:b/>
          <w:sz w:val="24"/>
          <w:szCs w:val="24"/>
        </w:rPr>
        <w:t xml:space="preserve"> </w:t>
      </w:r>
      <w:r w:rsidR="006E637F" w:rsidRPr="00E95F27">
        <w:rPr>
          <w:rFonts w:ascii="Arial" w:hAnsi="Arial" w:cs="Arial"/>
          <w:b/>
          <w:sz w:val="24"/>
          <w:szCs w:val="24"/>
        </w:rPr>
        <w:t xml:space="preserve">en date du </w:t>
      </w:r>
      <w:r w:rsidR="00572266">
        <w:rPr>
          <w:rFonts w:ascii="Arial" w:hAnsi="Arial" w:cs="Arial"/>
          <w:b/>
          <w:sz w:val="24"/>
          <w:szCs w:val="24"/>
        </w:rPr>
        <w:t>21</w:t>
      </w:r>
      <w:r w:rsidR="00E95F27" w:rsidRPr="00E95F27">
        <w:rPr>
          <w:rFonts w:ascii="Arial" w:hAnsi="Arial" w:cs="Arial"/>
          <w:b/>
          <w:sz w:val="24"/>
          <w:szCs w:val="24"/>
        </w:rPr>
        <w:t xml:space="preserve"> décembre 202</w:t>
      </w:r>
      <w:r w:rsidR="00572266">
        <w:rPr>
          <w:rFonts w:ascii="Arial" w:hAnsi="Arial" w:cs="Arial"/>
          <w:b/>
          <w:sz w:val="24"/>
          <w:szCs w:val="24"/>
        </w:rPr>
        <w:t>3</w:t>
      </w:r>
      <w:r w:rsidR="00E95F27" w:rsidRPr="00E95F27">
        <w:rPr>
          <w:rFonts w:ascii="Arial" w:hAnsi="Arial" w:cs="Arial"/>
          <w:b/>
          <w:sz w:val="24"/>
          <w:szCs w:val="24"/>
        </w:rPr>
        <w:t xml:space="preserve"> l</w:t>
      </w:r>
      <w:r w:rsidRPr="00E95F27">
        <w:rPr>
          <w:rFonts w:ascii="Arial" w:hAnsi="Arial" w:cs="Arial"/>
          <w:b/>
          <w:sz w:val="24"/>
          <w:szCs w:val="24"/>
        </w:rPr>
        <w:t xml:space="preserve">e montant de cette redevance </w:t>
      </w:r>
      <w:r w:rsidR="00E95F27" w:rsidRPr="00E95F27">
        <w:rPr>
          <w:rFonts w:ascii="Arial" w:hAnsi="Arial" w:cs="Arial"/>
          <w:b/>
          <w:sz w:val="24"/>
          <w:szCs w:val="24"/>
        </w:rPr>
        <w:t>est</w:t>
      </w:r>
      <w:r w:rsidR="0070458C">
        <w:rPr>
          <w:rFonts w:ascii="Arial" w:hAnsi="Arial" w:cs="Arial"/>
          <w:b/>
          <w:sz w:val="24"/>
          <w:szCs w:val="24"/>
        </w:rPr>
        <w:t xml:space="preserve"> fixé à 453.8</w:t>
      </w:r>
      <w:r w:rsidR="00E95F27" w:rsidRPr="00E95F27">
        <w:rPr>
          <w:rFonts w:ascii="Arial" w:hAnsi="Arial" w:cs="Arial"/>
          <w:b/>
          <w:sz w:val="24"/>
          <w:szCs w:val="24"/>
        </w:rPr>
        <w:t>5€/mois.</w:t>
      </w:r>
    </w:p>
    <w:p w:rsidR="00770480" w:rsidRDefault="00770480" w:rsidP="00E95F27">
      <w:pPr>
        <w:jc w:val="both"/>
        <w:rPr>
          <w:rFonts w:ascii="Arial" w:hAnsi="Arial" w:cs="Arial"/>
          <w:sz w:val="24"/>
          <w:szCs w:val="24"/>
        </w:rPr>
      </w:pPr>
      <w:r w:rsidRPr="00E95F27">
        <w:rPr>
          <w:rFonts w:ascii="Arial" w:hAnsi="Arial" w:cs="Arial"/>
          <w:sz w:val="24"/>
          <w:szCs w:val="24"/>
        </w:rPr>
        <w:t xml:space="preserve">La mise à disposition de l’emplacement fera l’objet d’un permis de stationnement </w:t>
      </w:r>
      <w:r w:rsidR="00A77C64" w:rsidRPr="00E95F27">
        <w:rPr>
          <w:rFonts w:ascii="Arial" w:hAnsi="Arial" w:cs="Arial"/>
          <w:sz w:val="24"/>
          <w:szCs w:val="24"/>
        </w:rPr>
        <w:t>délivré par Le Maire de Lyon</w:t>
      </w:r>
      <w:r w:rsidR="00E95F27">
        <w:rPr>
          <w:rFonts w:ascii="Arial" w:hAnsi="Arial" w:cs="Arial"/>
          <w:sz w:val="24"/>
          <w:szCs w:val="24"/>
        </w:rPr>
        <w:t>.</w:t>
      </w:r>
    </w:p>
    <w:p w:rsidR="00E95F27" w:rsidRPr="00E95F27" w:rsidRDefault="00E95F27" w:rsidP="00E95F27">
      <w:pPr>
        <w:jc w:val="both"/>
        <w:rPr>
          <w:rFonts w:ascii="Arial" w:hAnsi="Arial" w:cs="Arial"/>
          <w:sz w:val="24"/>
          <w:szCs w:val="24"/>
        </w:rPr>
      </w:pPr>
      <w:r>
        <w:rPr>
          <w:rFonts w:ascii="Arial" w:hAnsi="Arial" w:cs="Arial"/>
          <w:sz w:val="24"/>
          <w:szCs w:val="24"/>
        </w:rPr>
        <w:t xml:space="preserve">En </w:t>
      </w:r>
      <w:r w:rsidRPr="00E95F27">
        <w:rPr>
          <w:rFonts w:ascii="Arial" w:hAnsi="Arial" w:cs="Arial"/>
          <w:sz w:val="24"/>
          <w:szCs w:val="24"/>
        </w:rPr>
        <w:t xml:space="preserve">cas d’annulation </w:t>
      </w:r>
      <w:r>
        <w:rPr>
          <w:rFonts w:ascii="Arial" w:hAnsi="Arial" w:cs="Arial"/>
          <w:sz w:val="24"/>
          <w:szCs w:val="24"/>
        </w:rPr>
        <w:t xml:space="preserve">partielle ou totale </w:t>
      </w:r>
      <w:r w:rsidRPr="00E95F27">
        <w:rPr>
          <w:rFonts w:ascii="Arial" w:hAnsi="Arial" w:cs="Arial"/>
          <w:sz w:val="24"/>
          <w:szCs w:val="24"/>
        </w:rPr>
        <w:t>de la manifestation (</w:t>
      </w:r>
      <w:r>
        <w:rPr>
          <w:rFonts w:ascii="Arial" w:hAnsi="Arial" w:cs="Arial"/>
          <w:sz w:val="24"/>
          <w:szCs w:val="24"/>
        </w:rPr>
        <w:t xml:space="preserve">conditions météorologiques, </w:t>
      </w:r>
      <w:r w:rsidRPr="00E95F27">
        <w:rPr>
          <w:rFonts w:ascii="Arial" w:hAnsi="Arial" w:cs="Arial"/>
          <w:sz w:val="24"/>
          <w:szCs w:val="24"/>
        </w:rPr>
        <w:t>situation sanitaire, sécurité</w:t>
      </w:r>
      <w:r>
        <w:rPr>
          <w:rFonts w:ascii="Arial" w:hAnsi="Arial" w:cs="Arial"/>
          <w:sz w:val="24"/>
          <w:szCs w:val="24"/>
        </w:rPr>
        <w:t xml:space="preserve">) </w:t>
      </w:r>
      <w:r w:rsidRPr="00E95F27">
        <w:rPr>
          <w:rFonts w:ascii="Arial" w:hAnsi="Arial" w:cs="Arial"/>
          <w:sz w:val="24"/>
          <w:szCs w:val="24"/>
        </w:rPr>
        <w:t xml:space="preserve"> aucune compensation d’ordre financier ne pourra être versée au prestataire sélectionné. </w:t>
      </w:r>
    </w:p>
    <w:p w:rsidR="00770480" w:rsidRPr="00196D30" w:rsidRDefault="00770480" w:rsidP="002635F7">
      <w:pPr>
        <w:ind w:left="360" w:firstLine="348"/>
        <w:rPr>
          <w:rFonts w:ascii="Arial" w:hAnsi="Arial" w:cs="Arial"/>
          <w:sz w:val="24"/>
          <w:szCs w:val="24"/>
        </w:rPr>
      </w:pPr>
    </w:p>
    <w:p w:rsidR="00237E84" w:rsidRDefault="00237E84" w:rsidP="00237E84">
      <w:pPr>
        <w:rPr>
          <w:rFonts w:ascii="Arial" w:hAnsi="Arial" w:cs="Arial"/>
          <w:b/>
          <w:sz w:val="24"/>
          <w:szCs w:val="24"/>
          <w:u w:val="single"/>
        </w:rPr>
      </w:pPr>
      <w:r>
        <w:rPr>
          <w:rFonts w:ascii="Arial" w:hAnsi="Arial" w:cs="Arial"/>
          <w:b/>
          <w:sz w:val="24"/>
          <w:szCs w:val="24"/>
        </w:rPr>
        <w:t xml:space="preserve">3/ </w:t>
      </w:r>
      <w:r>
        <w:rPr>
          <w:rFonts w:ascii="Arial" w:hAnsi="Arial" w:cs="Arial"/>
          <w:b/>
          <w:sz w:val="24"/>
          <w:szCs w:val="24"/>
          <w:u w:val="single"/>
        </w:rPr>
        <w:t>Constitution du dossier de candidature</w:t>
      </w:r>
    </w:p>
    <w:p w:rsidR="00237E84" w:rsidRPr="00196D30" w:rsidRDefault="00237E84" w:rsidP="00F4261F">
      <w:pPr>
        <w:jc w:val="both"/>
        <w:rPr>
          <w:rFonts w:ascii="Arial" w:eastAsia="Times New Roman" w:hAnsi="Arial" w:cs="Arial"/>
          <w:sz w:val="24"/>
          <w:szCs w:val="24"/>
        </w:rPr>
      </w:pPr>
      <w:r w:rsidRPr="00196D30">
        <w:rPr>
          <w:rFonts w:ascii="Arial" w:eastAsia="Times New Roman" w:hAnsi="Arial" w:cs="Arial"/>
          <w:sz w:val="24"/>
          <w:szCs w:val="24"/>
        </w:rPr>
        <w:t>Ce dossier devra comprendre une présentation détaillée du projet permettant à la Ville de Lyon d’appréhender la qualité de l’activité proposée. Il sera composé des éléments suivants :</w:t>
      </w:r>
    </w:p>
    <w:p w:rsidR="00237E84" w:rsidRDefault="00236E9C" w:rsidP="009454B1">
      <w:pPr>
        <w:numPr>
          <w:ilvl w:val="0"/>
          <w:numId w:val="2"/>
        </w:numPr>
        <w:spacing w:before="120" w:after="120" w:line="240" w:lineRule="auto"/>
        <w:ind w:left="714" w:hanging="357"/>
        <w:jc w:val="both"/>
        <w:rPr>
          <w:rFonts w:ascii="Arial" w:eastAsia="Times New Roman" w:hAnsi="Arial" w:cs="Arial"/>
          <w:sz w:val="24"/>
          <w:szCs w:val="24"/>
        </w:rPr>
      </w:pPr>
      <w:r>
        <w:rPr>
          <w:rFonts w:ascii="Arial" w:eastAsia="Times New Roman" w:hAnsi="Arial" w:cs="Arial"/>
          <w:sz w:val="24"/>
          <w:szCs w:val="24"/>
        </w:rPr>
        <w:lastRenderedPageBreak/>
        <w:t>Une</w:t>
      </w:r>
      <w:r w:rsidR="00237E84" w:rsidRPr="00196D30">
        <w:rPr>
          <w:rFonts w:ascii="Arial" w:eastAsia="Times New Roman" w:hAnsi="Arial" w:cs="Arial"/>
          <w:sz w:val="24"/>
          <w:szCs w:val="24"/>
        </w:rPr>
        <w:t xml:space="preserve"> </w:t>
      </w:r>
      <w:r w:rsidR="009454B1" w:rsidRPr="001A1D0D">
        <w:rPr>
          <w:rFonts w:ascii="Arial" w:eastAsia="Times New Roman" w:hAnsi="Arial" w:cs="Arial"/>
          <w:b/>
          <w:sz w:val="24"/>
          <w:szCs w:val="24"/>
        </w:rPr>
        <w:t xml:space="preserve">note de </w:t>
      </w:r>
      <w:r w:rsidR="00237E84" w:rsidRPr="001A1D0D">
        <w:rPr>
          <w:rFonts w:ascii="Arial" w:eastAsia="Times New Roman" w:hAnsi="Arial" w:cs="Arial"/>
          <w:b/>
          <w:sz w:val="24"/>
          <w:szCs w:val="24"/>
        </w:rPr>
        <w:t>présentation du candidat</w:t>
      </w:r>
      <w:r w:rsidR="00237E84" w:rsidRPr="00196D30">
        <w:rPr>
          <w:rFonts w:ascii="Arial" w:eastAsia="Times New Roman" w:hAnsi="Arial" w:cs="Arial"/>
          <w:sz w:val="24"/>
          <w:szCs w:val="24"/>
        </w:rPr>
        <w:t xml:space="preserve">  </w:t>
      </w:r>
      <w:r>
        <w:rPr>
          <w:rFonts w:ascii="Arial" w:eastAsia="Times New Roman" w:hAnsi="Arial" w:cs="Arial"/>
          <w:sz w:val="24"/>
          <w:szCs w:val="24"/>
        </w:rPr>
        <w:t xml:space="preserve">comportant </w:t>
      </w:r>
      <w:r w:rsidR="00237E84" w:rsidRPr="00196D30">
        <w:rPr>
          <w:rFonts w:ascii="Arial" w:eastAsia="Times New Roman" w:hAnsi="Arial" w:cs="Arial"/>
          <w:sz w:val="24"/>
          <w:szCs w:val="24"/>
        </w:rPr>
        <w:t>une descriptio</w:t>
      </w:r>
      <w:r w:rsidR="009454B1">
        <w:rPr>
          <w:rFonts w:ascii="Arial" w:eastAsia="Times New Roman" w:hAnsi="Arial" w:cs="Arial"/>
          <w:sz w:val="24"/>
          <w:szCs w:val="24"/>
        </w:rPr>
        <w:t>n de son parcours professionnel,</w:t>
      </w:r>
    </w:p>
    <w:p w:rsidR="009454B1" w:rsidRPr="009454B1" w:rsidRDefault="009454B1" w:rsidP="009454B1">
      <w:pPr>
        <w:numPr>
          <w:ilvl w:val="0"/>
          <w:numId w:val="2"/>
        </w:numPr>
        <w:spacing w:after="120" w:line="240" w:lineRule="auto"/>
        <w:jc w:val="both"/>
        <w:rPr>
          <w:rFonts w:ascii="Arial" w:eastAsia="Times New Roman" w:hAnsi="Arial" w:cs="Arial"/>
          <w:sz w:val="24"/>
          <w:szCs w:val="24"/>
        </w:rPr>
      </w:pPr>
      <w:r w:rsidRPr="009454B1">
        <w:rPr>
          <w:rFonts w:ascii="Arial" w:eastAsia="Times New Roman" w:hAnsi="Arial" w:cs="Arial"/>
          <w:sz w:val="24"/>
          <w:szCs w:val="24"/>
        </w:rPr>
        <w:t xml:space="preserve">Une </w:t>
      </w:r>
      <w:r w:rsidRPr="001A1D0D">
        <w:rPr>
          <w:rFonts w:ascii="Arial" w:eastAsia="Times New Roman" w:hAnsi="Arial" w:cs="Arial"/>
          <w:b/>
          <w:sz w:val="24"/>
          <w:szCs w:val="24"/>
        </w:rPr>
        <w:t>note de présentation générale du projet proposé</w:t>
      </w:r>
      <w:r w:rsidRPr="009454B1">
        <w:rPr>
          <w:rFonts w:ascii="Arial" w:eastAsia="Times New Roman" w:hAnsi="Arial" w:cs="Arial"/>
          <w:sz w:val="24"/>
          <w:szCs w:val="24"/>
        </w:rPr>
        <w:t xml:space="preserve"> comprenant notammen</w:t>
      </w:r>
      <w:r w:rsidR="00C43EBD">
        <w:rPr>
          <w:rFonts w:ascii="Arial" w:eastAsia="Times New Roman" w:hAnsi="Arial" w:cs="Arial"/>
          <w:sz w:val="24"/>
          <w:szCs w:val="24"/>
        </w:rPr>
        <w:t xml:space="preserve">t : </w:t>
      </w:r>
    </w:p>
    <w:p w:rsidR="009454B1" w:rsidRDefault="009454B1" w:rsidP="009454B1">
      <w:pPr>
        <w:spacing w:after="120" w:line="240" w:lineRule="auto"/>
        <w:ind w:left="720"/>
        <w:jc w:val="both"/>
        <w:rPr>
          <w:rFonts w:ascii="Arial" w:eastAsia="Times New Roman" w:hAnsi="Arial" w:cs="Arial"/>
          <w:sz w:val="24"/>
          <w:szCs w:val="24"/>
        </w:rPr>
      </w:pPr>
      <w:r w:rsidRPr="009454B1">
        <w:rPr>
          <w:rFonts w:ascii="Arial" w:eastAsia="Times New Roman" w:hAnsi="Arial" w:cs="Arial"/>
          <w:sz w:val="24"/>
          <w:szCs w:val="24"/>
        </w:rPr>
        <w:t>- une photographie et un descript</w:t>
      </w:r>
      <w:r w:rsidR="001A1D0D">
        <w:rPr>
          <w:rFonts w:ascii="Arial" w:eastAsia="Times New Roman" w:hAnsi="Arial" w:cs="Arial"/>
          <w:sz w:val="24"/>
          <w:szCs w:val="24"/>
        </w:rPr>
        <w:t>if technique du camion ambulant,</w:t>
      </w:r>
    </w:p>
    <w:p w:rsidR="001A1D0D" w:rsidRDefault="001A1D0D" w:rsidP="009454B1">
      <w:pPr>
        <w:spacing w:after="120" w:line="240" w:lineRule="auto"/>
        <w:ind w:left="720"/>
        <w:jc w:val="both"/>
        <w:rPr>
          <w:rFonts w:ascii="Arial" w:eastAsia="Times New Roman" w:hAnsi="Arial" w:cs="Arial"/>
          <w:sz w:val="24"/>
          <w:szCs w:val="24"/>
        </w:rPr>
      </w:pPr>
      <w:r>
        <w:rPr>
          <w:rFonts w:ascii="Arial" w:eastAsia="Times New Roman" w:hAnsi="Arial" w:cs="Arial"/>
          <w:sz w:val="24"/>
          <w:szCs w:val="24"/>
        </w:rPr>
        <w:t xml:space="preserve">- un descriptif du matériel utilisé, des moyens techniques mis à disposition </w:t>
      </w:r>
      <w:r w:rsidR="00FF7D82">
        <w:rPr>
          <w:rFonts w:ascii="Arial" w:eastAsia="Times New Roman" w:hAnsi="Arial" w:cs="Arial"/>
          <w:sz w:val="24"/>
          <w:szCs w:val="24"/>
        </w:rPr>
        <w:t>permettant notamment le</w:t>
      </w:r>
      <w:r>
        <w:rPr>
          <w:rFonts w:ascii="Arial" w:eastAsia="Times New Roman" w:hAnsi="Arial" w:cs="Arial"/>
          <w:sz w:val="24"/>
          <w:szCs w:val="24"/>
        </w:rPr>
        <w:t xml:space="preserve"> respect des règles d’hygiène en vigueur,</w:t>
      </w:r>
    </w:p>
    <w:p w:rsidR="009454B1" w:rsidRPr="009454B1" w:rsidRDefault="009454B1" w:rsidP="009454B1">
      <w:pPr>
        <w:spacing w:after="120" w:line="240" w:lineRule="auto"/>
        <w:ind w:left="720"/>
        <w:jc w:val="both"/>
        <w:rPr>
          <w:rFonts w:ascii="Arial" w:eastAsia="Times New Roman" w:hAnsi="Arial" w:cs="Arial"/>
          <w:sz w:val="24"/>
          <w:szCs w:val="24"/>
        </w:rPr>
      </w:pPr>
      <w:r w:rsidRPr="009454B1">
        <w:rPr>
          <w:rFonts w:ascii="Arial" w:eastAsia="Times New Roman" w:hAnsi="Arial" w:cs="Arial"/>
          <w:sz w:val="24"/>
          <w:szCs w:val="24"/>
        </w:rPr>
        <w:t xml:space="preserve">- </w:t>
      </w:r>
      <w:r>
        <w:rPr>
          <w:rFonts w:ascii="Arial" w:eastAsia="Times New Roman" w:hAnsi="Arial" w:cs="Arial"/>
          <w:sz w:val="24"/>
          <w:szCs w:val="24"/>
        </w:rPr>
        <w:t>u</w:t>
      </w:r>
      <w:r w:rsidRPr="009454B1">
        <w:rPr>
          <w:rFonts w:ascii="Arial" w:eastAsia="Times New Roman" w:hAnsi="Arial" w:cs="Arial"/>
          <w:sz w:val="24"/>
          <w:szCs w:val="24"/>
        </w:rPr>
        <w:t xml:space="preserve">n exemple de carte avec indication des tarifs et des diverses </w:t>
      </w:r>
      <w:r>
        <w:rPr>
          <w:rFonts w:ascii="Arial" w:eastAsia="Times New Roman" w:hAnsi="Arial" w:cs="Arial"/>
          <w:sz w:val="24"/>
          <w:szCs w:val="24"/>
        </w:rPr>
        <w:t>ventes proposées</w:t>
      </w:r>
      <w:r w:rsidRPr="009454B1">
        <w:rPr>
          <w:rFonts w:ascii="Arial" w:eastAsia="Times New Roman" w:hAnsi="Arial" w:cs="Arial"/>
          <w:sz w:val="24"/>
          <w:szCs w:val="24"/>
        </w:rPr>
        <w:t xml:space="preserve">, </w:t>
      </w:r>
    </w:p>
    <w:p w:rsidR="009454B1" w:rsidRPr="009454B1" w:rsidRDefault="009454B1" w:rsidP="009454B1">
      <w:pPr>
        <w:spacing w:after="120" w:line="240" w:lineRule="auto"/>
        <w:ind w:left="720"/>
        <w:jc w:val="both"/>
        <w:rPr>
          <w:rFonts w:ascii="Arial" w:eastAsia="Times New Roman" w:hAnsi="Arial" w:cs="Arial"/>
          <w:sz w:val="24"/>
          <w:szCs w:val="24"/>
        </w:rPr>
      </w:pPr>
      <w:r w:rsidRPr="009454B1">
        <w:rPr>
          <w:rFonts w:ascii="Arial" w:eastAsia="Times New Roman" w:hAnsi="Arial" w:cs="Arial"/>
          <w:sz w:val="24"/>
          <w:szCs w:val="24"/>
        </w:rPr>
        <w:t>- un descriptif du fonctionnement de l’activité (</w:t>
      </w:r>
      <w:r w:rsidR="001A1D0D">
        <w:rPr>
          <w:rFonts w:ascii="Arial" w:eastAsia="Times New Roman" w:hAnsi="Arial" w:cs="Arial"/>
          <w:sz w:val="24"/>
          <w:szCs w:val="24"/>
        </w:rPr>
        <w:t>personnel mis à disposition</w:t>
      </w:r>
      <w:r w:rsidRPr="009454B1">
        <w:rPr>
          <w:rFonts w:ascii="Arial" w:eastAsia="Times New Roman" w:hAnsi="Arial" w:cs="Arial"/>
          <w:sz w:val="24"/>
          <w:szCs w:val="24"/>
        </w:rPr>
        <w:t xml:space="preserve"> </w:t>
      </w:r>
      <w:r w:rsidR="00791D27">
        <w:rPr>
          <w:rFonts w:ascii="Arial" w:eastAsia="Times New Roman" w:hAnsi="Arial" w:cs="Arial"/>
          <w:sz w:val="24"/>
          <w:szCs w:val="24"/>
        </w:rPr>
        <w:t>etc</w:t>
      </w:r>
      <w:r w:rsidR="001A1D0D">
        <w:rPr>
          <w:rFonts w:ascii="Arial" w:eastAsia="Times New Roman" w:hAnsi="Arial" w:cs="Arial"/>
          <w:sz w:val="24"/>
          <w:szCs w:val="24"/>
        </w:rPr>
        <w:t>…).</w:t>
      </w:r>
    </w:p>
    <w:p w:rsidR="009454B1" w:rsidRPr="009454B1" w:rsidRDefault="009454B1" w:rsidP="009454B1">
      <w:pPr>
        <w:numPr>
          <w:ilvl w:val="0"/>
          <w:numId w:val="2"/>
        </w:numPr>
        <w:spacing w:before="120" w:after="100" w:afterAutospacing="1" w:line="240" w:lineRule="auto"/>
        <w:jc w:val="both"/>
        <w:rPr>
          <w:rFonts w:ascii="Arial" w:eastAsia="Times New Roman" w:hAnsi="Arial" w:cs="Arial"/>
          <w:sz w:val="24"/>
          <w:szCs w:val="24"/>
        </w:rPr>
      </w:pPr>
      <w:r w:rsidRPr="009454B1">
        <w:rPr>
          <w:rFonts w:ascii="Arial" w:eastAsia="Times New Roman" w:hAnsi="Arial" w:cs="Arial"/>
          <w:sz w:val="24"/>
          <w:szCs w:val="24"/>
        </w:rPr>
        <w:t xml:space="preserve"> Un descriptif de la démarche environnementale et durable proposée</w:t>
      </w:r>
      <w:r>
        <w:rPr>
          <w:rFonts w:ascii="Arial" w:eastAsia="Times New Roman" w:hAnsi="Arial" w:cs="Arial"/>
          <w:sz w:val="24"/>
          <w:szCs w:val="24"/>
        </w:rPr>
        <w:t xml:space="preserve"> comprenant notamment les informations suivantes</w:t>
      </w:r>
      <w:r w:rsidRPr="009454B1">
        <w:rPr>
          <w:rFonts w:ascii="Arial" w:eastAsia="Times New Roman" w:hAnsi="Arial" w:cs="Arial"/>
          <w:sz w:val="24"/>
          <w:szCs w:val="24"/>
        </w:rPr>
        <w:t xml:space="preserve"> : </w:t>
      </w:r>
    </w:p>
    <w:p w:rsidR="009454B1" w:rsidRPr="009454B1" w:rsidRDefault="009454B1" w:rsidP="009454B1">
      <w:pPr>
        <w:spacing w:before="120" w:after="100" w:afterAutospacing="1" w:line="240" w:lineRule="auto"/>
        <w:ind w:left="720"/>
        <w:jc w:val="both"/>
        <w:rPr>
          <w:rFonts w:ascii="Arial" w:eastAsia="Times New Roman" w:hAnsi="Arial" w:cs="Arial"/>
          <w:sz w:val="24"/>
          <w:szCs w:val="24"/>
        </w:rPr>
      </w:pPr>
      <w:r>
        <w:rPr>
          <w:rFonts w:ascii="Arial" w:eastAsia="Times New Roman" w:hAnsi="Arial" w:cs="Arial"/>
          <w:sz w:val="24"/>
          <w:szCs w:val="24"/>
        </w:rPr>
        <w:t xml:space="preserve">- </w:t>
      </w:r>
      <w:r w:rsidRPr="009454B1">
        <w:rPr>
          <w:rFonts w:ascii="Arial" w:eastAsia="Times New Roman" w:hAnsi="Arial" w:cs="Arial"/>
          <w:sz w:val="24"/>
          <w:szCs w:val="24"/>
        </w:rPr>
        <w:t xml:space="preserve">Eco-responsabilité du camion, assurant la gestion autonome de ses déchets, la salubrité de son équipement, </w:t>
      </w:r>
    </w:p>
    <w:p w:rsidR="009454B1" w:rsidRPr="009454B1" w:rsidRDefault="009454B1" w:rsidP="009454B1">
      <w:pPr>
        <w:spacing w:before="120" w:after="100" w:afterAutospacing="1" w:line="240" w:lineRule="auto"/>
        <w:ind w:left="720"/>
        <w:jc w:val="both"/>
        <w:rPr>
          <w:rFonts w:ascii="Arial" w:eastAsia="Times New Roman" w:hAnsi="Arial" w:cs="Arial"/>
          <w:sz w:val="24"/>
          <w:szCs w:val="24"/>
        </w:rPr>
      </w:pPr>
      <w:r w:rsidRPr="009454B1">
        <w:rPr>
          <w:rFonts w:ascii="Arial" w:eastAsia="Times New Roman" w:hAnsi="Arial" w:cs="Arial"/>
          <w:sz w:val="24"/>
          <w:szCs w:val="24"/>
        </w:rPr>
        <w:t xml:space="preserve"> </w:t>
      </w:r>
      <w:r>
        <w:rPr>
          <w:rFonts w:ascii="Arial" w:eastAsia="Times New Roman" w:hAnsi="Arial" w:cs="Arial"/>
          <w:sz w:val="24"/>
          <w:szCs w:val="24"/>
        </w:rPr>
        <w:t>- Q</w:t>
      </w:r>
      <w:r w:rsidRPr="009454B1">
        <w:rPr>
          <w:rFonts w:ascii="Arial" w:eastAsia="Times New Roman" w:hAnsi="Arial" w:cs="Arial"/>
          <w:sz w:val="24"/>
          <w:szCs w:val="24"/>
        </w:rPr>
        <w:t>ualité des produits proposés</w:t>
      </w:r>
      <w:r w:rsidR="00B057C8">
        <w:rPr>
          <w:rFonts w:ascii="Arial" w:eastAsia="Times New Roman" w:hAnsi="Arial" w:cs="Arial"/>
          <w:sz w:val="24"/>
          <w:szCs w:val="24"/>
        </w:rPr>
        <w:t>,</w:t>
      </w:r>
      <w:r w:rsidR="00460FC8">
        <w:rPr>
          <w:rFonts w:ascii="Arial" w:eastAsia="Times New Roman" w:hAnsi="Arial" w:cs="Arial"/>
          <w:sz w:val="24"/>
          <w:szCs w:val="24"/>
        </w:rPr>
        <w:t xml:space="preserve"> </w:t>
      </w:r>
      <w:r w:rsidRPr="009454B1">
        <w:rPr>
          <w:rFonts w:ascii="Arial" w:eastAsia="Times New Roman" w:hAnsi="Arial" w:cs="Arial"/>
          <w:sz w:val="24"/>
          <w:szCs w:val="24"/>
        </w:rPr>
        <w:t>utilisation de produits écoresponsables,  mise en place de mesures pour limiter les déchets, les consommations d’eau et d’électricité.</w:t>
      </w:r>
    </w:p>
    <w:p w:rsidR="009454B1" w:rsidRDefault="009454B1" w:rsidP="009454B1">
      <w:pPr>
        <w:numPr>
          <w:ilvl w:val="0"/>
          <w:numId w:val="2"/>
        </w:numPr>
        <w:spacing w:before="120" w:after="100" w:afterAutospacing="1" w:line="240" w:lineRule="auto"/>
        <w:jc w:val="both"/>
        <w:rPr>
          <w:rFonts w:ascii="Arial" w:eastAsia="Times New Roman" w:hAnsi="Arial" w:cs="Arial"/>
          <w:sz w:val="24"/>
          <w:szCs w:val="24"/>
        </w:rPr>
      </w:pPr>
      <w:r>
        <w:rPr>
          <w:rFonts w:ascii="Arial" w:eastAsia="Times New Roman" w:hAnsi="Arial" w:cs="Arial"/>
          <w:sz w:val="24"/>
          <w:szCs w:val="24"/>
        </w:rPr>
        <w:t>Un descriptif technique</w:t>
      </w:r>
      <w:r w:rsidRPr="009454B1">
        <w:rPr>
          <w:rFonts w:ascii="Arial" w:eastAsia="Times New Roman" w:hAnsi="Arial" w:cs="Arial"/>
          <w:sz w:val="24"/>
          <w:szCs w:val="24"/>
        </w:rPr>
        <w:t xml:space="preserve"> du </w:t>
      </w:r>
      <w:r>
        <w:rPr>
          <w:rFonts w:ascii="Arial" w:eastAsia="Times New Roman" w:hAnsi="Arial" w:cs="Arial"/>
          <w:sz w:val="24"/>
          <w:szCs w:val="24"/>
        </w:rPr>
        <w:t>groupe électrogène proposé</w:t>
      </w:r>
      <w:r w:rsidRPr="009454B1">
        <w:rPr>
          <w:rFonts w:ascii="Arial" w:eastAsia="Times New Roman" w:hAnsi="Arial" w:cs="Arial"/>
          <w:sz w:val="24"/>
          <w:szCs w:val="24"/>
        </w:rPr>
        <w:t xml:space="preserve"> (décibels, émissions polluantes…)</w:t>
      </w:r>
      <w:r>
        <w:rPr>
          <w:rFonts w:ascii="Arial" w:eastAsia="Times New Roman" w:hAnsi="Arial" w:cs="Arial"/>
          <w:sz w:val="24"/>
          <w:szCs w:val="24"/>
        </w:rPr>
        <w:t xml:space="preserve"> </w:t>
      </w:r>
    </w:p>
    <w:p w:rsidR="003C0103" w:rsidRDefault="00237E84" w:rsidP="009454B1">
      <w:pPr>
        <w:numPr>
          <w:ilvl w:val="0"/>
          <w:numId w:val="2"/>
        </w:numPr>
        <w:spacing w:before="120" w:after="100" w:afterAutospacing="1" w:line="240" w:lineRule="auto"/>
        <w:jc w:val="both"/>
        <w:rPr>
          <w:rFonts w:ascii="Arial" w:eastAsia="Times New Roman" w:hAnsi="Arial" w:cs="Arial"/>
          <w:sz w:val="24"/>
          <w:szCs w:val="24"/>
        </w:rPr>
      </w:pPr>
      <w:r w:rsidRPr="00196D30">
        <w:rPr>
          <w:rFonts w:ascii="Arial" w:eastAsia="Times New Roman" w:hAnsi="Arial" w:cs="Arial"/>
          <w:sz w:val="24"/>
          <w:szCs w:val="24"/>
        </w:rPr>
        <w:t>un extrait K-bis, ou tout autre document équivalent, de moins de 3 mois du candidat</w:t>
      </w:r>
    </w:p>
    <w:p w:rsidR="00705740" w:rsidRDefault="00705740" w:rsidP="00F4261F">
      <w:pPr>
        <w:numPr>
          <w:ilvl w:val="0"/>
          <w:numId w:val="2"/>
        </w:numPr>
        <w:spacing w:before="120" w:after="100" w:afterAutospacing="1" w:line="240" w:lineRule="auto"/>
        <w:jc w:val="both"/>
        <w:rPr>
          <w:rFonts w:ascii="Arial" w:eastAsia="Times New Roman" w:hAnsi="Arial" w:cs="Arial"/>
          <w:sz w:val="24"/>
          <w:szCs w:val="24"/>
        </w:rPr>
      </w:pPr>
      <w:r>
        <w:rPr>
          <w:rFonts w:ascii="Arial" w:eastAsia="Times New Roman" w:hAnsi="Arial" w:cs="Arial"/>
          <w:sz w:val="24"/>
          <w:szCs w:val="24"/>
        </w:rPr>
        <w:t>Les licences relatives à l’activité</w:t>
      </w:r>
    </w:p>
    <w:p w:rsidR="00A902C4" w:rsidRPr="00196D30" w:rsidRDefault="00A902C4" w:rsidP="00F4261F">
      <w:pPr>
        <w:numPr>
          <w:ilvl w:val="0"/>
          <w:numId w:val="2"/>
        </w:numPr>
        <w:spacing w:before="120" w:after="100" w:afterAutospacing="1" w:line="240" w:lineRule="auto"/>
        <w:jc w:val="both"/>
        <w:rPr>
          <w:rFonts w:ascii="Arial" w:eastAsia="Times New Roman" w:hAnsi="Arial" w:cs="Arial"/>
          <w:sz w:val="24"/>
          <w:szCs w:val="24"/>
        </w:rPr>
      </w:pPr>
      <w:r>
        <w:rPr>
          <w:rFonts w:ascii="Arial" w:eastAsia="Times New Roman" w:hAnsi="Arial" w:cs="Arial"/>
          <w:sz w:val="24"/>
          <w:szCs w:val="24"/>
        </w:rPr>
        <w:t>Une attestation d’assurance en cours de validité</w:t>
      </w:r>
    </w:p>
    <w:p w:rsidR="00B86676" w:rsidRDefault="00A33ABA" w:rsidP="00F4261F">
      <w:pPr>
        <w:spacing w:before="100" w:beforeAutospacing="1" w:after="100" w:afterAutospacing="1" w:line="240" w:lineRule="auto"/>
        <w:jc w:val="both"/>
        <w:rPr>
          <w:rStyle w:val="Lienhypertexte"/>
          <w:rFonts w:ascii="Arial" w:eastAsia="Times New Roman" w:hAnsi="Arial" w:cs="Arial"/>
          <w:sz w:val="24"/>
          <w:szCs w:val="24"/>
        </w:rPr>
      </w:pPr>
      <w:r w:rsidRPr="00196D30">
        <w:rPr>
          <w:rFonts w:ascii="Arial" w:eastAsia="Times New Roman" w:hAnsi="Arial" w:cs="Arial"/>
          <w:sz w:val="24"/>
          <w:szCs w:val="24"/>
        </w:rPr>
        <w:t>Le dossier</w:t>
      </w:r>
      <w:r w:rsidR="004D7FA1">
        <w:rPr>
          <w:rFonts w:ascii="Arial" w:eastAsia="Times New Roman" w:hAnsi="Arial" w:cs="Arial"/>
          <w:sz w:val="24"/>
          <w:szCs w:val="24"/>
        </w:rPr>
        <w:t xml:space="preserve"> complet</w:t>
      </w:r>
      <w:r w:rsidR="006A44DC">
        <w:rPr>
          <w:rFonts w:ascii="Arial" w:eastAsia="Times New Roman" w:hAnsi="Arial" w:cs="Arial"/>
          <w:sz w:val="24"/>
          <w:szCs w:val="24"/>
        </w:rPr>
        <w:t xml:space="preserve"> </w:t>
      </w:r>
      <w:r w:rsidRPr="00196D30">
        <w:rPr>
          <w:rFonts w:ascii="Arial" w:eastAsia="Times New Roman" w:hAnsi="Arial" w:cs="Arial"/>
          <w:sz w:val="24"/>
          <w:szCs w:val="24"/>
        </w:rPr>
        <w:t>doi</w:t>
      </w:r>
      <w:r w:rsidR="004D7FA1">
        <w:rPr>
          <w:rFonts w:ascii="Arial" w:eastAsia="Times New Roman" w:hAnsi="Arial" w:cs="Arial"/>
          <w:sz w:val="24"/>
          <w:szCs w:val="24"/>
        </w:rPr>
        <w:t>t</w:t>
      </w:r>
      <w:r w:rsidRPr="00196D30">
        <w:rPr>
          <w:rFonts w:ascii="Arial" w:eastAsia="Times New Roman" w:hAnsi="Arial" w:cs="Arial"/>
          <w:sz w:val="24"/>
          <w:szCs w:val="24"/>
        </w:rPr>
        <w:t xml:space="preserve"> être adressé uniquement de manière dématérialisée à la Direction de l’Economie, du Commerce et de l’Artisanat de la Ville de Lyon à l’adresse suivante : </w:t>
      </w:r>
      <w:hyperlink r:id="rId6" w:history="1">
        <w:r w:rsidR="00141FB9" w:rsidRPr="00FC1B0A">
          <w:rPr>
            <w:rStyle w:val="Lienhypertexte"/>
            <w:rFonts w:ascii="Arial" w:eastAsia="Times New Roman" w:hAnsi="Arial" w:cs="Arial"/>
            <w:sz w:val="24"/>
            <w:szCs w:val="24"/>
          </w:rPr>
          <w:t>deca.kiosques@mairie-lyon.fr</w:t>
        </w:r>
      </w:hyperlink>
      <w:r w:rsidR="00B86676">
        <w:rPr>
          <w:rStyle w:val="Lienhypertexte"/>
          <w:rFonts w:ascii="Arial" w:eastAsia="Times New Roman" w:hAnsi="Arial" w:cs="Arial"/>
          <w:sz w:val="24"/>
          <w:szCs w:val="24"/>
        </w:rPr>
        <w:t>.</w:t>
      </w:r>
    </w:p>
    <w:p w:rsidR="00975874" w:rsidRPr="00336705" w:rsidRDefault="00B86676" w:rsidP="00F4261F">
      <w:pPr>
        <w:spacing w:before="100" w:beforeAutospacing="1" w:after="100" w:afterAutospacing="1" w:line="240" w:lineRule="auto"/>
        <w:jc w:val="both"/>
        <w:rPr>
          <w:rStyle w:val="Lienhypertexte"/>
          <w:rFonts w:ascii="Arial" w:eastAsia="Times New Roman" w:hAnsi="Arial" w:cs="Arial"/>
          <w:sz w:val="24"/>
          <w:szCs w:val="24"/>
          <w:u w:val="none"/>
        </w:rPr>
      </w:pPr>
      <w:r w:rsidRPr="00336705">
        <w:rPr>
          <w:rStyle w:val="Lienhypertexte"/>
          <w:rFonts w:ascii="Arial" w:eastAsia="Times New Roman" w:hAnsi="Arial" w:cs="Arial"/>
          <w:sz w:val="24"/>
          <w:szCs w:val="24"/>
          <w:u w:val="none"/>
        </w:rPr>
        <w:t>Les documents devront être envoyés sous format PDF</w:t>
      </w:r>
      <w:r w:rsidR="008D7D47" w:rsidRPr="00336705">
        <w:rPr>
          <w:rStyle w:val="Lienhypertexte"/>
          <w:rFonts w:ascii="Arial" w:eastAsia="Times New Roman" w:hAnsi="Arial" w:cs="Arial"/>
          <w:sz w:val="24"/>
          <w:szCs w:val="24"/>
          <w:u w:val="none"/>
        </w:rPr>
        <w:t xml:space="preserve"> </w:t>
      </w:r>
      <w:r w:rsidR="008D7D47" w:rsidRPr="00336705">
        <w:rPr>
          <w:rFonts w:ascii="Arial" w:eastAsia="Times New Roman" w:hAnsi="Arial" w:cs="Arial"/>
          <w:color w:val="2E74B5" w:themeColor="accent1" w:themeShade="BF"/>
          <w:sz w:val="24"/>
          <w:szCs w:val="24"/>
          <w:u w:val="single"/>
        </w:rPr>
        <w:t>(maximum 10 Mo)</w:t>
      </w:r>
      <w:r w:rsidRPr="00336705">
        <w:rPr>
          <w:rStyle w:val="Lienhypertexte"/>
          <w:rFonts w:ascii="Arial" w:eastAsia="Times New Roman" w:hAnsi="Arial" w:cs="Arial"/>
          <w:sz w:val="24"/>
          <w:szCs w:val="24"/>
          <w:u w:val="none"/>
        </w:rPr>
        <w:t>.</w:t>
      </w:r>
      <w:r w:rsidR="00A33ABA" w:rsidRPr="00336705">
        <w:rPr>
          <w:rStyle w:val="Lienhypertexte"/>
          <w:rFonts w:ascii="Arial" w:eastAsia="Times New Roman" w:hAnsi="Arial" w:cs="Arial"/>
          <w:sz w:val="24"/>
          <w:szCs w:val="24"/>
          <w:u w:val="none"/>
        </w:rPr>
        <w:t xml:space="preserve"> </w:t>
      </w:r>
      <w:r w:rsidRPr="00336705">
        <w:rPr>
          <w:rStyle w:val="Lienhypertexte"/>
          <w:rFonts w:ascii="Arial" w:eastAsia="Times New Roman" w:hAnsi="Arial" w:cs="Arial"/>
          <w:sz w:val="24"/>
          <w:szCs w:val="24"/>
          <w:u w:val="none"/>
        </w:rPr>
        <w:t>Un accusé de réception des dossiers sera transmis par retour de mail et actera de la pr</w:t>
      </w:r>
      <w:r w:rsidR="001D7592" w:rsidRPr="00336705">
        <w:rPr>
          <w:rStyle w:val="Lienhypertexte"/>
          <w:rFonts w:ascii="Arial" w:eastAsia="Times New Roman" w:hAnsi="Arial" w:cs="Arial"/>
          <w:sz w:val="24"/>
          <w:szCs w:val="24"/>
          <w:u w:val="none"/>
        </w:rPr>
        <w:t>ise en compte de la candidature.</w:t>
      </w:r>
      <w:r w:rsidR="00224B1B" w:rsidRPr="00336705">
        <w:rPr>
          <w:rStyle w:val="Lienhypertexte"/>
          <w:rFonts w:ascii="Arial" w:eastAsia="Times New Roman" w:hAnsi="Arial" w:cs="Arial"/>
          <w:sz w:val="24"/>
          <w:szCs w:val="24"/>
          <w:u w:val="none"/>
        </w:rPr>
        <w:t xml:space="preserve"> </w:t>
      </w:r>
    </w:p>
    <w:p w:rsidR="00A33ABA" w:rsidRPr="00BE1E93" w:rsidRDefault="009575FF" w:rsidP="00F4261F">
      <w:pPr>
        <w:spacing w:before="100" w:beforeAutospacing="1" w:after="100" w:afterAutospacing="1" w:line="240" w:lineRule="auto"/>
        <w:jc w:val="both"/>
        <w:rPr>
          <w:rStyle w:val="Lienhypertexte"/>
          <w:rFonts w:ascii="Arial" w:eastAsia="Times New Roman" w:hAnsi="Arial" w:cs="Arial"/>
          <w:color w:val="FF0000"/>
          <w:sz w:val="24"/>
          <w:szCs w:val="24"/>
          <w:u w:val="none"/>
        </w:rPr>
      </w:pPr>
      <w:r w:rsidRPr="00BE1E93">
        <w:rPr>
          <w:rStyle w:val="Lienhypertexte"/>
          <w:rFonts w:ascii="Arial" w:eastAsia="Times New Roman" w:hAnsi="Arial" w:cs="Arial"/>
          <w:color w:val="FF0000"/>
          <w:sz w:val="24"/>
          <w:szCs w:val="24"/>
          <w:u w:val="none"/>
        </w:rPr>
        <w:t>La date limite de dépôt des dossiers est fixée</w:t>
      </w:r>
      <w:r w:rsidR="00CA63EE" w:rsidRPr="00BE1E93">
        <w:rPr>
          <w:rStyle w:val="Lienhypertexte"/>
          <w:rFonts w:ascii="Arial" w:eastAsia="Times New Roman" w:hAnsi="Arial" w:cs="Arial"/>
          <w:color w:val="FF0000"/>
          <w:sz w:val="24"/>
          <w:szCs w:val="24"/>
          <w:u w:val="none"/>
        </w:rPr>
        <w:t xml:space="preserve"> au</w:t>
      </w:r>
      <w:r w:rsidR="001D7592" w:rsidRPr="00BE1E93">
        <w:rPr>
          <w:rStyle w:val="Lienhypertexte"/>
          <w:rFonts w:ascii="Arial" w:eastAsia="Times New Roman" w:hAnsi="Arial" w:cs="Arial"/>
          <w:color w:val="FF0000"/>
          <w:sz w:val="24"/>
          <w:szCs w:val="24"/>
          <w:u w:val="none"/>
        </w:rPr>
        <w:t xml:space="preserve"> </w:t>
      </w:r>
      <w:r w:rsidR="001D7592" w:rsidRPr="00A273B8">
        <w:rPr>
          <w:rStyle w:val="Lienhypertexte"/>
          <w:rFonts w:ascii="Arial" w:eastAsia="Times New Roman" w:hAnsi="Arial" w:cs="Arial"/>
          <w:color w:val="FF0000"/>
          <w:sz w:val="24"/>
          <w:szCs w:val="24"/>
        </w:rPr>
        <w:t>vendredi</w:t>
      </w:r>
      <w:r w:rsidR="00CA63EE" w:rsidRPr="00A273B8">
        <w:rPr>
          <w:rStyle w:val="Lienhypertexte"/>
          <w:rFonts w:ascii="Arial" w:eastAsia="Times New Roman" w:hAnsi="Arial" w:cs="Arial"/>
          <w:color w:val="FF0000"/>
          <w:sz w:val="24"/>
          <w:szCs w:val="24"/>
        </w:rPr>
        <w:t xml:space="preserve"> </w:t>
      </w:r>
      <w:r w:rsidR="00224B1B">
        <w:rPr>
          <w:rStyle w:val="Lienhypertexte"/>
          <w:rFonts w:ascii="Arial" w:eastAsia="Times New Roman" w:hAnsi="Arial" w:cs="Arial"/>
          <w:color w:val="FF0000"/>
          <w:sz w:val="24"/>
          <w:szCs w:val="24"/>
        </w:rPr>
        <w:t>2</w:t>
      </w:r>
      <w:r w:rsidR="00A34A85">
        <w:rPr>
          <w:rStyle w:val="Lienhypertexte"/>
          <w:rFonts w:ascii="Arial" w:eastAsia="Times New Roman" w:hAnsi="Arial" w:cs="Arial"/>
          <w:color w:val="FF0000"/>
          <w:sz w:val="24"/>
          <w:szCs w:val="24"/>
        </w:rPr>
        <w:t>6</w:t>
      </w:r>
      <w:r w:rsidR="00224B1B">
        <w:rPr>
          <w:rStyle w:val="Lienhypertexte"/>
          <w:rFonts w:ascii="Arial" w:eastAsia="Times New Roman" w:hAnsi="Arial" w:cs="Arial"/>
          <w:color w:val="FF0000"/>
          <w:sz w:val="24"/>
          <w:szCs w:val="24"/>
        </w:rPr>
        <w:t xml:space="preserve"> avril 202</w:t>
      </w:r>
      <w:r w:rsidR="00A34A85">
        <w:rPr>
          <w:rStyle w:val="Lienhypertexte"/>
          <w:rFonts w:ascii="Arial" w:eastAsia="Times New Roman" w:hAnsi="Arial" w:cs="Arial"/>
          <w:color w:val="FF0000"/>
          <w:sz w:val="24"/>
          <w:szCs w:val="24"/>
        </w:rPr>
        <w:t>4</w:t>
      </w:r>
    </w:p>
    <w:p w:rsidR="003C0103" w:rsidRDefault="003C0103" w:rsidP="00F4261F">
      <w:pPr>
        <w:jc w:val="both"/>
        <w:rPr>
          <w:rFonts w:ascii="Arial" w:hAnsi="Arial" w:cs="Arial"/>
          <w:b/>
          <w:sz w:val="24"/>
          <w:szCs w:val="24"/>
          <w:u w:val="single"/>
        </w:rPr>
      </w:pPr>
      <w:r>
        <w:rPr>
          <w:rFonts w:ascii="Arial" w:hAnsi="Arial" w:cs="Arial"/>
          <w:b/>
          <w:sz w:val="24"/>
          <w:szCs w:val="24"/>
        </w:rPr>
        <w:t xml:space="preserve">4/ </w:t>
      </w:r>
      <w:r>
        <w:rPr>
          <w:rFonts w:ascii="Arial" w:hAnsi="Arial" w:cs="Arial"/>
          <w:b/>
          <w:sz w:val="24"/>
          <w:szCs w:val="24"/>
          <w:u w:val="single"/>
        </w:rPr>
        <w:t>Critères de sélection des offres</w:t>
      </w:r>
    </w:p>
    <w:p w:rsidR="00770480" w:rsidRDefault="00770480" w:rsidP="00F4261F">
      <w:pPr>
        <w:jc w:val="both"/>
      </w:pPr>
      <w:r w:rsidRPr="00770480">
        <w:rPr>
          <w:rFonts w:ascii="Arial" w:hAnsi="Arial" w:cs="Arial"/>
          <w:sz w:val="24"/>
          <w:szCs w:val="24"/>
        </w:rPr>
        <w:t>Les offres seront jugées sur 100 points en fonction des critères</w:t>
      </w:r>
      <w:r>
        <w:rPr>
          <w:rFonts w:ascii="Arial" w:hAnsi="Arial" w:cs="Arial"/>
          <w:sz w:val="24"/>
          <w:szCs w:val="24"/>
        </w:rPr>
        <w:t xml:space="preserve"> hiérarchisés indiqués</w:t>
      </w:r>
      <w:r w:rsidRPr="00770480">
        <w:rPr>
          <w:rFonts w:ascii="Arial" w:hAnsi="Arial" w:cs="Arial"/>
          <w:sz w:val="24"/>
          <w:szCs w:val="24"/>
        </w:rPr>
        <w:t xml:space="preserve"> ci-</w:t>
      </w:r>
      <w:r>
        <w:rPr>
          <w:rFonts w:ascii="Arial" w:hAnsi="Arial" w:cs="Arial"/>
          <w:sz w:val="24"/>
          <w:szCs w:val="24"/>
        </w:rPr>
        <w:t>après :</w:t>
      </w:r>
      <w:r w:rsidRPr="00770480">
        <w:rPr>
          <w:rFonts w:ascii="Arial" w:hAnsi="Arial" w:cs="Arial"/>
          <w:sz w:val="24"/>
          <w:szCs w:val="24"/>
        </w:rPr>
        <w:t xml:space="preserve"> </w:t>
      </w:r>
    </w:p>
    <w:p w:rsidR="006620EC" w:rsidRDefault="004578D5" w:rsidP="00F4261F">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0"/>
          <w:szCs w:val="20"/>
        </w:rPr>
        <w:t xml:space="preserve">- </w:t>
      </w:r>
      <w:r w:rsidRPr="00196D30">
        <w:rPr>
          <w:rFonts w:ascii="Arial" w:eastAsia="Times New Roman" w:hAnsi="Arial" w:cs="Arial"/>
          <w:sz w:val="24"/>
          <w:szCs w:val="24"/>
        </w:rPr>
        <w:t>l’expérience du candidat dans l’activité proposé</w:t>
      </w:r>
      <w:r w:rsidR="002C4B12">
        <w:rPr>
          <w:rFonts w:ascii="Arial" w:eastAsia="Times New Roman" w:hAnsi="Arial" w:cs="Arial"/>
          <w:sz w:val="24"/>
          <w:szCs w:val="24"/>
        </w:rPr>
        <w:t>e</w:t>
      </w:r>
      <w:r w:rsidR="006620EC">
        <w:rPr>
          <w:rFonts w:ascii="Arial" w:eastAsia="Times New Roman" w:hAnsi="Arial" w:cs="Arial"/>
          <w:sz w:val="24"/>
          <w:szCs w:val="24"/>
        </w:rPr>
        <w:t> :</w:t>
      </w:r>
      <w:r w:rsidRPr="00196D30">
        <w:rPr>
          <w:rFonts w:ascii="Arial" w:eastAsia="Times New Roman" w:hAnsi="Arial" w:cs="Arial"/>
          <w:sz w:val="24"/>
          <w:szCs w:val="24"/>
        </w:rPr>
        <w:t xml:space="preserve"> not</w:t>
      </w:r>
      <w:r w:rsidR="002C4B12">
        <w:rPr>
          <w:rFonts w:ascii="Arial" w:eastAsia="Times New Roman" w:hAnsi="Arial" w:cs="Arial"/>
          <w:sz w:val="24"/>
          <w:szCs w:val="24"/>
        </w:rPr>
        <w:t>ation</w:t>
      </w:r>
      <w:r w:rsidRPr="00196D30">
        <w:rPr>
          <w:rFonts w:ascii="Arial" w:eastAsia="Times New Roman" w:hAnsi="Arial" w:cs="Arial"/>
          <w:sz w:val="24"/>
          <w:szCs w:val="24"/>
        </w:rPr>
        <w:t xml:space="preserve"> sur </w:t>
      </w:r>
      <w:r w:rsidR="00C81011">
        <w:rPr>
          <w:rFonts w:ascii="Arial" w:eastAsia="Times New Roman" w:hAnsi="Arial" w:cs="Arial"/>
          <w:sz w:val="24"/>
          <w:szCs w:val="24"/>
        </w:rPr>
        <w:t>2</w:t>
      </w:r>
      <w:r w:rsidRPr="00196D30">
        <w:rPr>
          <w:rFonts w:ascii="Arial" w:eastAsia="Times New Roman" w:hAnsi="Arial" w:cs="Arial"/>
          <w:sz w:val="24"/>
          <w:szCs w:val="24"/>
        </w:rPr>
        <w:t>0</w:t>
      </w:r>
      <w:r w:rsidR="00770480">
        <w:rPr>
          <w:rFonts w:ascii="Arial" w:eastAsia="Times New Roman" w:hAnsi="Arial" w:cs="Arial"/>
          <w:sz w:val="24"/>
          <w:szCs w:val="24"/>
        </w:rPr>
        <w:t xml:space="preserve"> </w:t>
      </w:r>
      <w:r w:rsidR="006620EC">
        <w:rPr>
          <w:rFonts w:ascii="Arial" w:eastAsia="Times New Roman" w:hAnsi="Arial" w:cs="Arial"/>
          <w:sz w:val="24"/>
          <w:szCs w:val="24"/>
        </w:rPr>
        <w:t>points</w:t>
      </w:r>
    </w:p>
    <w:p w:rsidR="004578D5" w:rsidRPr="00196D30" w:rsidRDefault="004578D5" w:rsidP="00F4261F">
      <w:pPr>
        <w:spacing w:before="100" w:beforeAutospacing="1" w:after="100" w:afterAutospacing="1" w:line="240" w:lineRule="auto"/>
        <w:jc w:val="both"/>
        <w:rPr>
          <w:rFonts w:ascii="Arial" w:eastAsia="Times New Roman" w:hAnsi="Arial" w:cs="Arial"/>
          <w:sz w:val="24"/>
          <w:szCs w:val="24"/>
        </w:rPr>
      </w:pPr>
      <w:r w:rsidRPr="00196D30">
        <w:rPr>
          <w:rFonts w:ascii="Arial" w:eastAsia="Times New Roman" w:hAnsi="Arial" w:cs="Arial"/>
          <w:sz w:val="24"/>
          <w:szCs w:val="24"/>
        </w:rPr>
        <w:t>- le projet proposé: notation sur 40 points</w:t>
      </w:r>
    </w:p>
    <w:p w:rsidR="004578D5" w:rsidRDefault="004578D5" w:rsidP="00F4261F">
      <w:pPr>
        <w:spacing w:before="100" w:beforeAutospacing="1" w:after="100" w:afterAutospacing="1" w:line="240" w:lineRule="auto"/>
        <w:jc w:val="both"/>
        <w:rPr>
          <w:rFonts w:ascii="Arial" w:eastAsia="Times New Roman" w:hAnsi="Arial" w:cs="Arial"/>
          <w:sz w:val="24"/>
          <w:szCs w:val="24"/>
        </w:rPr>
      </w:pPr>
      <w:r w:rsidRPr="00196D30">
        <w:rPr>
          <w:rFonts w:ascii="Arial" w:eastAsia="Times New Roman" w:hAnsi="Arial" w:cs="Arial"/>
          <w:sz w:val="24"/>
          <w:szCs w:val="24"/>
        </w:rPr>
        <w:t xml:space="preserve">- </w:t>
      </w:r>
      <w:r w:rsidR="00196D30" w:rsidRPr="00196D30">
        <w:rPr>
          <w:rFonts w:ascii="Arial" w:eastAsia="Times New Roman" w:hAnsi="Arial" w:cs="Arial"/>
          <w:sz w:val="24"/>
          <w:szCs w:val="24"/>
        </w:rPr>
        <w:t xml:space="preserve">Appréciation de la démarche </w:t>
      </w:r>
      <w:r w:rsidR="00791D27" w:rsidRPr="00196D30">
        <w:rPr>
          <w:rFonts w:ascii="Arial" w:eastAsia="Times New Roman" w:hAnsi="Arial" w:cs="Arial"/>
          <w:sz w:val="24"/>
          <w:szCs w:val="24"/>
        </w:rPr>
        <w:t>écoresponsable</w:t>
      </w:r>
      <w:r w:rsidR="00196D30" w:rsidRPr="00196D30">
        <w:rPr>
          <w:rFonts w:ascii="Arial" w:eastAsia="Times New Roman" w:hAnsi="Arial" w:cs="Arial"/>
          <w:sz w:val="24"/>
          <w:szCs w:val="24"/>
        </w:rPr>
        <w:t xml:space="preserve"> de l’activité : notation sur </w:t>
      </w:r>
      <w:r w:rsidR="00C81011">
        <w:rPr>
          <w:rFonts w:ascii="Arial" w:eastAsia="Times New Roman" w:hAnsi="Arial" w:cs="Arial"/>
          <w:sz w:val="24"/>
          <w:szCs w:val="24"/>
        </w:rPr>
        <w:t>4</w:t>
      </w:r>
      <w:r w:rsidR="00196D30" w:rsidRPr="00196D30">
        <w:rPr>
          <w:rFonts w:ascii="Arial" w:eastAsia="Times New Roman" w:hAnsi="Arial" w:cs="Arial"/>
          <w:sz w:val="24"/>
          <w:szCs w:val="24"/>
        </w:rPr>
        <w:t>0 points</w:t>
      </w:r>
    </w:p>
    <w:p w:rsidR="00237E84" w:rsidRDefault="00770480" w:rsidP="00F4261F">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L’occupant retenu sera celui qui aura reçu la meilleure note globale à l’issue de l’examen des candidatures</w:t>
      </w:r>
    </w:p>
    <w:p w:rsidR="00A120AA" w:rsidRPr="005378A3" w:rsidRDefault="006A44DC" w:rsidP="00875835">
      <w:pPr>
        <w:jc w:val="both"/>
        <w:rPr>
          <w:rFonts w:ascii="Arial" w:hAnsi="Arial" w:cs="Arial"/>
        </w:rPr>
      </w:pPr>
      <w:r w:rsidRPr="006E6E74">
        <w:rPr>
          <w:rFonts w:ascii="Arial" w:hAnsi="Arial" w:cs="Arial"/>
          <w:iCs/>
          <w:sz w:val="24"/>
          <w:szCs w:val="24"/>
        </w:rPr>
        <w:lastRenderedPageBreak/>
        <w:t>La Ville de</w:t>
      </w:r>
      <w:r w:rsidR="00362B6F">
        <w:rPr>
          <w:rFonts w:ascii="Arial" w:hAnsi="Arial" w:cs="Arial"/>
          <w:iCs/>
          <w:sz w:val="24"/>
          <w:szCs w:val="24"/>
        </w:rPr>
        <w:t xml:space="preserve"> Lyon se réserve la possibilité</w:t>
      </w:r>
      <w:r w:rsidRPr="006E6E74">
        <w:rPr>
          <w:rFonts w:ascii="Arial" w:hAnsi="Arial" w:cs="Arial"/>
          <w:iCs/>
          <w:sz w:val="24"/>
          <w:szCs w:val="24"/>
        </w:rPr>
        <w:t xml:space="preserve"> de négocier avec les candidats ayant déposé une offre recevable dans le but d’améliorer l’offre de services aux visiteurs et d’améliorer l’intégration des modalités d’exercice de l’activité telles que proposées par chaque candidat</w:t>
      </w:r>
      <w:r w:rsidR="00001E9E">
        <w:rPr>
          <w:rFonts w:ascii="Arial" w:hAnsi="Arial" w:cs="Arial"/>
          <w:iCs/>
          <w:sz w:val="24"/>
          <w:szCs w:val="24"/>
        </w:rPr>
        <w:t xml:space="preserve">. </w:t>
      </w:r>
      <w:r w:rsidRPr="006E6E74">
        <w:rPr>
          <w:rFonts w:ascii="Arial" w:hAnsi="Arial" w:cs="Arial"/>
          <w:iCs/>
          <w:sz w:val="24"/>
          <w:szCs w:val="24"/>
        </w:rPr>
        <w:t xml:space="preserve">Cette négociation pourra le cas échéant intervenir au moyen </w:t>
      </w:r>
      <w:r w:rsidR="00362B6F">
        <w:rPr>
          <w:rFonts w:ascii="Arial" w:hAnsi="Arial" w:cs="Arial"/>
          <w:iCs/>
          <w:sz w:val="24"/>
          <w:szCs w:val="24"/>
        </w:rPr>
        <w:t xml:space="preserve">d’une audition des candidats ou </w:t>
      </w:r>
      <w:r w:rsidRPr="006E6E74">
        <w:rPr>
          <w:rFonts w:ascii="Arial" w:hAnsi="Arial" w:cs="Arial"/>
          <w:iCs/>
          <w:sz w:val="24"/>
          <w:szCs w:val="24"/>
        </w:rPr>
        <w:t xml:space="preserve">d’échanges de mails ou par tout autre moyen permettant la transparence et la traçabilité de la négociation, et pourra porter sur n’importe </w:t>
      </w:r>
      <w:r w:rsidR="00362B6F">
        <w:rPr>
          <w:rFonts w:ascii="Arial" w:hAnsi="Arial" w:cs="Arial"/>
          <w:iCs/>
          <w:sz w:val="24"/>
          <w:szCs w:val="24"/>
        </w:rPr>
        <w:t xml:space="preserve">quel élément de la proposition. </w:t>
      </w:r>
    </w:p>
    <w:sectPr w:rsidR="00A120AA" w:rsidRPr="005378A3" w:rsidSect="00F4261F">
      <w:pgSz w:w="11906" w:h="16838"/>
      <w:pgMar w:top="113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40C000B"/>
    <w:lvl w:ilvl="0">
      <w:start w:val="1"/>
      <w:numFmt w:val="bullet"/>
      <w:lvlText w:val=""/>
      <w:lvlJc w:val="left"/>
      <w:pPr>
        <w:ind w:left="927" w:hanging="360"/>
      </w:pPr>
      <w:rPr>
        <w:rFonts w:ascii="Wingdings" w:hAnsi="Wingdings" w:cs="Wingdings" w:hint="default"/>
        <w:color w:val="auto"/>
        <w:lang w:val="fr-FR"/>
      </w:rPr>
    </w:lvl>
  </w:abstractNum>
  <w:abstractNum w:abstractNumId="1" w15:restartNumberingAfterBreak="0">
    <w:nsid w:val="00000003"/>
    <w:multiLevelType w:val="singleLevel"/>
    <w:tmpl w:val="00000003"/>
    <w:name w:val="WW8Num3"/>
    <w:lvl w:ilvl="0">
      <w:start w:val="1"/>
      <w:numFmt w:val="bullet"/>
      <w:lvlText w:val="-"/>
      <w:lvlJc w:val="left"/>
      <w:pPr>
        <w:tabs>
          <w:tab w:val="num" w:pos="1068"/>
        </w:tabs>
        <w:ind w:left="1068" w:hanging="360"/>
      </w:pPr>
      <w:rPr>
        <w:rFonts w:ascii="Arial" w:hAnsi="Arial" w:cs="Symbol"/>
      </w:rPr>
    </w:lvl>
  </w:abstractNum>
  <w:abstractNum w:abstractNumId="2" w15:restartNumberingAfterBreak="0">
    <w:nsid w:val="0CDC7E2E"/>
    <w:multiLevelType w:val="hybridMultilevel"/>
    <w:tmpl w:val="B9FA329C"/>
    <w:lvl w:ilvl="0" w:tplc="B21A379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1D36C6"/>
    <w:multiLevelType w:val="multilevel"/>
    <w:tmpl w:val="1332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1E73AD"/>
    <w:multiLevelType w:val="hybridMultilevel"/>
    <w:tmpl w:val="31BC4468"/>
    <w:lvl w:ilvl="0" w:tplc="D78E16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317405"/>
    <w:multiLevelType w:val="hybridMultilevel"/>
    <w:tmpl w:val="485A0BBA"/>
    <w:lvl w:ilvl="0" w:tplc="040C0001">
      <w:start w:val="1"/>
      <w:numFmt w:val="bullet"/>
      <w:lvlText w:val=""/>
      <w:lvlJc w:val="left"/>
      <w:pPr>
        <w:ind w:left="410" w:hanging="360"/>
      </w:pPr>
      <w:rPr>
        <w:rFonts w:ascii="Symbol" w:hAnsi="Symbol" w:hint="default"/>
      </w:rPr>
    </w:lvl>
    <w:lvl w:ilvl="1" w:tplc="B9B02818">
      <w:numFmt w:val="bullet"/>
      <w:lvlText w:val="-"/>
      <w:lvlJc w:val="left"/>
      <w:pPr>
        <w:ind w:left="1130" w:hanging="360"/>
      </w:pPr>
      <w:rPr>
        <w:rFonts w:ascii="Calibri" w:eastAsiaTheme="minorHAnsi" w:hAnsi="Calibri" w:cs="Calibri" w:hint="default"/>
      </w:rPr>
    </w:lvl>
    <w:lvl w:ilvl="2" w:tplc="040C001B" w:tentative="1">
      <w:start w:val="1"/>
      <w:numFmt w:val="lowerRoman"/>
      <w:lvlText w:val="%3."/>
      <w:lvlJc w:val="right"/>
      <w:pPr>
        <w:ind w:left="1850" w:hanging="180"/>
      </w:pPr>
    </w:lvl>
    <w:lvl w:ilvl="3" w:tplc="040C0001">
      <w:start w:val="1"/>
      <w:numFmt w:val="bullet"/>
      <w:lvlText w:val=""/>
      <w:lvlJc w:val="left"/>
      <w:pPr>
        <w:ind w:left="2570" w:hanging="360"/>
      </w:pPr>
      <w:rPr>
        <w:rFonts w:ascii="Symbol" w:hAnsi="Symbol" w:hint="default"/>
      </w:rPr>
    </w:lvl>
    <w:lvl w:ilvl="4" w:tplc="040C0019" w:tentative="1">
      <w:start w:val="1"/>
      <w:numFmt w:val="lowerLetter"/>
      <w:lvlText w:val="%5."/>
      <w:lvlJc w:val="left"/>
      <w:pPr>
        <w:ind w:left="3290" w:hanging="360"/>
      </w:pPr>
    </w:lvl>
    <w:lvl w:ilvl="5" w:tplc="040C001B" w:tentative="1">
      <w:start w:val="1"/>
      <w:numFmt w:val="lowerRoman"/>
      <w:lvlText w:val="%6."/>
      <w:lvlJc w:val="right"/>
      <w:pPr>
        <w:ind w:left="4010" w:hanging="180"/>
      </w:pPr>
    </w:lvl>
    <w:lvl w:ilvl="6" w:tplc="040C000F" w:tentative="1">
      <w:start w:val="1"/>
      <w:numFmt w:val="decimal"/>
      <w:lvlText w:val="%7."/>
      <w:lvlJc w:val="left"/>
      <w:pPr>
        <w:ind w:left="4730" w:hanging="360"/>
      </w:pPr>
    </w:lvl>
    <w:lvl w:ilvl="7" w:tplc="040C0019" w:tentative="1">
      <w:start w:val="1"/>
      <w:numFmt w:val="lowerLetter"/>
      <w:lvlText w:val="%8."/>
      <w:lvlJc w:val="left"/>
      <w:pPr>
        <w:ind w:left="5450" w:hanging="360"/>
      </w:pPr>
    </w:lvl>
    <w:lvl w:ilvl="8" w:tplc="040C001B" w:tentative="1">
      <w:start w:val="1"/>
      <w:numFmt w:val="lowerRoman"/>
      <w:lvlText w:val="%9."/>
      <w:lvlJc w:val="right"/>
      <w:pPr>
        <w:ind w:left="6170" w:hanging="180"/>
      </w:pPr>
    </w:lvl>
  </w:abstractNum>
  <w:abstractNum w:abstractNumId="6" w15:restartNumberingAfterBreak="0">
    <w:nsid w:val="50BD3628"/>
    <w:multiLevelType w:val="hybridMultilevel"/>
    <w:tmpl w:val="A89E29E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56775E0B"/>
    <w:multiLevelType w:val="hybridMultilevel"/>
    <w:tmpl w:val="43185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D84C91"/>
    <w:multiLevelType w:val="hybridMultilevel"/>
    <w:tmpl w:val="2924D0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537150"/>
    <w:multiLevelType w:val="multilevel"/>
    <w:tmpl w:val="BB26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3"/>
  </w:num>
  <w:num w:numId="4">
    <w:abstractNumId w:val="7"/>
  </w:num>
  <w:num w:numId="5">
    <w:abstractNumId w:val="0"/>
  </w:num>
  <w:num w:numId="6">
    <w:abstractNumId w:val="6"/>
  </w:num>
  <w:num w:numId="7">
    <w:abstractNumId w:val="8"/>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B14"/>
    <w:rsid w:val="00001E9E"/>
    <w:rsid w:val="00004BE3"/>
    <w:rsid w:val="0001723B"/>
    <w:rsid w:val="0003189F"/>
    <w:rsid w:val="00061792"/>
    <w:rsid w:val="000736C3"/>
    <w:rsid w:val="00084BE2"/>
    <w:rsid w:val="00094C3C"/>
    <w:rsid w:val="000A167A"/>
    <w:rsid w:val="000F7E7A"/>
    <w:rsid w:val="000F7F30"/>
    <w:rsid w:val="00107206"/>
    <w:rsid w:val="00113A42"/>
    <w:rsid w:val="00141FB9"/>
    <w:rsid w:val="001526D6"/>
    <w:rsid w:val="00154CC2"/>
    <w:rsid w:val="00164F00"/>
    <w:rsid w:val="00196D30"/>
    <w:rsid w:val="001A1D0D"/>
    <w:rsid w:val="001B669D"/>
    <w:rsid w:val="001C4810"/>
    <w:rsid w:val="001D7592"/>
    <w:rsid w:val="001F5F50"/>
    <w:rsid w:val="00224B1B"/>
    <w:rsid w:val="00236E9C"/>
    <w:rsid w:val="00237E84"/>
    <w:rsid w:val="00251B14"/>
    <w:rsid w:val="0025603E"/>
    <w:rsid w:val="00260774"/>
    <w:rsid w:val="002635F7"/>
    <w:rsid w:val="0026751B"/>
    <w:rsid w:val="0028236B"/>
    <w:rsid w:val="002B69EE"/>
    <w:rsid w:val="002B7421"/>
    <w:rsid w:val="002C4B12"/>
    <w:rsid w:val="002F67E0"/>
    <w:rsid w:val="003200B0"/>
    <w:rsid w:val="0033167E"/>
    <w:rsid w:val="00336705"/>
    <w:rsid w:val="003472B7"/>
    <w:rsid w:val="00361ADC"/>
    <w:rsid w:val="00362B6F"/>
    <w:rsid w:val="00362DA7"/>
    <w:rsid w:val="00371CBE"/>
    <w:rsid w:val="00375E9D"/>
    <w:rsid w:val="003865E6"/>
    <w:rsid w:val="00396C22"/>
    <w:rsid w:val="003A2629"/>
    <w:rsid w:val="003A5750"/>
    <w:rsid w:val="003C0103"/>
    <w:rsid w:val="003F50CC"/>
    <w:rsid w:val="0040033D"/>
    <w:rsid w:val="00400D76"/>
    <w:rsid w:val="00411FB2"/>
    <w:rsid w:val="004578D5"/>
    <w:rsid w:val="00460FC8"/>
    <w:rsid w:val="00471B0C"/>
    <w:rsid w:val="00472BBC"/>
    <w:rsid w:val="00475B5D"/>
    <w:rsid w:val="0047661A"/>
    <w:rsid w:val="00477A1F"/>
    <w:rsid w:val="004877B1"/>
    <w:rsid w:val="004C3F61"/>
    <w:rsid w:val="004C5AE8"/>
    <w:rsid w:val="004D7FA1"/>
    <w:rsid w:val="004F14A6"/>
    <w:rsid w:val="004F4539"/>
    <w:rsid w:val="00505CCA"/>
    <w:rsid w:val="00513E0E"/>
    <w:rsid w:val="00517471"/>
    <w:rsid w:val="00526ED2"/>
    <w:rsid w:val="00530641"/>
    <w:rsid w:val="005378A3"/>
    <w:rsid w:val="00566F2C"/>
    <w:rsid w:val="00572266"/>
    <w:rsid w:val="00585148"/>
    <w:rsid w:val="005B1C1F"/>
    <w:rsid w:val="005B4093"/>
    <w:rsid w:val="005B40C6"/>
    <w:rsid w:val="005C0B22"/>
    <w:rsid w:val="005E491C"/>
    <w:rsid w:val="006078DB"/>
    <w:rsid w:val="006150C6"/>
    <w:rsid w:val="006620EC"/>
    <w:rsid w:val="00662B2B"/>
    <w:rsid w:val="00674A8F"/>
    <w:rsid w:val="006929D1"/>
    <w:rsid w:val="00696BA8"/>
    <w:rsid w:val="006A44DC"/>
    <w:rsid w:val="006A70DC"/>
    <w:rsid w:val="006B047F"/>
    <w:rsid w:val="006C383F"/>
    <w:rsid w:val="006D0BBD"/>
    <w:rsid w:val="006E637F"/>
    <w:rsid w:val="006E6E74"/>
    <w:rsid w:val="006F585D"/>
    <w:rsid w:val="0070458C"/>
    <w:rsid w:val="00705740"/>
    <w:rsid w:val="00742BE2"/>
    <w:rsid w:val="00752B7E"/>
    <w:rsid w:val="00754BAC"/>
    <w:rsid w:val="00764E91"/>
    <w:rsid w:val="00770480"/>
    <w:rsid w:val="00781B37"/>
    <w:rsid w:val="00782260"/>
    <w:rsid w:val="00791D27"/>
    <w:rsid w:val="00795E60"/>
    <w:rsid w:val="007A670C"/>
    <w:rsid w:val="007D0AE8"/>
    <w:rsid w:val="007D2B9B"/>
    <w:rsid w:val="007D70FA"/>
    <w:rsid w:val="007F223F"/>
    <w:rsid w:val="007F2EC4"/>
    <w:rsid w:val="007F6BE6"/>
    <w:rsid w:val="008021C0"/>
    <w:rsid w:val="00815903"/>
    <w:rsid w:val="00831F40"/>
    <w:rsid w:val="00846DB0"/>
    <w:rsid w:val="00855168"/>
    <w:rsid w:val="00875835"/>
    <w:rsid w:val="00882A9F"/>
    <w:rsid w:val="00892477"/>
    <w:rsid w:val="008A1293"/>
    <w:rsid w:val="008B6C8C"/>
    <w:rsid w:val="008C2D52"/>
    <w:rsid w:val="008D3C3B"/>
    <w:rsid w:val="008D7D47"/>
    <w:rsid w:val="008F31B2"/>
    <w:rsid w:val="008F604B"/>
    <w:rsid w:val="00904FCC"/>
    <w:rsid w:val="009454B1"/>
    <w:rsid w:val="0094654B"/>
    <w:rsid w:val="009575FF"/>
    <w:rsid w:val="00960C25"/>
    <w:rsid w:val="00974E16"/>
    <w:rsid w:val="00975874"/>
    <w:rsid w:val="00987ED9"/>
    <w:rsid w:val="009A352B"/>
    <w:rsid w:val="009B3623"/>
    <w:rsid w:val="009D01DC"/>
    <w:rsid w:val="00A120AA"/>
    <w:rsid w:val="00A273B8"/>
    <w:rsid w:val="00A33ABA"/>
    <w:rsid w:val="00A34A85"/>
    <w:rsid w:val="00A4013B"/>
    <w:rsid w:val="00A77C64"/>
    <w:rsid w:val="00A85384"/>
    <w:rsid w:val="00A902C4"/>
    <w:rsid w:val="00A9614B"/>
    <w:rsid w:val="00AA7261"/>
    <w:rsid w:val="00AC060E"/>
    <w:rsid w:val="00AC3AE7"/>
    <w:rsid w:val="00AE04F9"/>
    <w:rsid w:val="00AE7426"/>
    <w:rsid w:val="00AF322B"/>
    <w:rsid w:val="00B057C8"/>
    <w:rsid w:val="00B742C1"/>
    <w:rsid w:val="00B7622F"/>
    <w:rsid w:val="00B86676"/>
    <w:rsid w:val="00BA2A28"/>
    <w:rsid w:val="00BA3E91"/>
    <w:rsid w:val="00BB15AF"/>
    <w:rsid w:val="00BB6A8E"/>
    <w:rsid w:val="00BB7278"/>
    <w:rsid w:val="00BD2315"/>
    <w:rsid w:val="00BD25EA"/>
    <w:rsid w:val="00BE1E93"/>
    <w:rsid w:val="00C030E9"/>
    <w:rsid w:val="00C037AA"/>
    <w:rsid w:val="00C03EAC"/>
    <w:rsid w:val="00C0769B"/>
    <w:rsid w:val="00C43EBD"/>
    <w:rsid w:val="00C61CEB"/>
    <w:rsid w:val="00C6661A"/>
    <w:rsid w:val="00C81011"/>
    <w:rsid w:val="00C860ED"/>
    <w:rsid w:val="00CA06ED"/>
    <w:rsid w:val="00CA63EE"/>
    <w:rsid w:val="00CC23BB"/>
    <w:rsid w:val="00CE60FE"/>
    <w:rsid w:val="00D02D3D"/>
    <w:rsid w:val="00D22D90"/>
    <w:rsid w:val="00D42779"/>
    <w:rsid w:val="00D649F6"/>
    <w:rsid w:val="00D818E4"/>
    <w:rsid w:val="00D82B29"/>
    <w:rsid w:val="00DB712E"/>
    <w:rsid w:val="00DC1961"/>
    <w:rsid w:val="00DC36B6"/>
    <w:rsid w:val="00DC4ED6"/>
    <w:rsid w:val="00DD69B2"/>
    <w:rsid w:val="00DE5F46"/>
    <w:rsid w:val="00DF75BB"/>
    <w:rsid w:val="00E03F05"/>
    <w:rsid w:val="00E04CA1"/>
    <w:rsid w:val="00E111EF"/>
    <w:rsid w:val="00E209EE"/>
    <w:rsid w:val="00E4243A"/>
    <w:rsid w:val="00E561C6"/>
    <w:rsid w:val="00E87D47"/>
    <w:rsid w:val="00E90D22"/>
    <w:rsid w:val="00E95F27"/>
    <w:rsid w:val="00EA68CD"/>
    <w:rsid w:val="00EE30E8"/>
    <w:rsid w:val="00EE61C1"/>
    <w:rsid w:val="00F2531B"/>
    <w:rsid w:val="00F4261F"/>
    <w:rsid w:val="00F426AE"/>
    <w:rsid w:val="00F5582E"/>
    <w:rsid w:val="00F61B82"/>
    <w:rsid w:val="00F62C7B"/>
    <w:rsid w:val="00F81D50"/>
    <w:rsid w:val="00F83F83"/>
    <w:rsid w:val="00FA3053"/>
    <w:rsid w:val="00FC0C04"/>
    <w:rsid w:val="00FC3149"/>
    <w:rsid w:val="00FE18C0"/>
    <w:rsid w:val="00FF7D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FA6B3-8431-4F1D-B382-222DF189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4CC2"/>
    <w:pPr>
      <w:ind w:left="720"/>
      <w:contextualSpacing/>
    </w:pPr>
  </w:style>
  <w:style w:type="character" w:styleId="Lienhypertexte">
    <w:name w:val="Hyperlink"/>
    <w:basedOn w:val="Policepardfaut"/>
    <w:uiPriority w:val="99"/>
    <w:unhideWhenUsed/>
    <w:rsid w:val="00E209EE"/>
    <w:rPr>
      <w:color w:val="0563C1" w:themeColor="hyperlink"/>
      <w:u w:val="single"/>
    </w:rPr>
  </w:style>
  <w:style w:type="paragraph" w:styleId="Textedebulles">
    <w:name w:val="Balloon Text"/>
    <w:basedOn w:val="Normal"/>
    <w:link w:val="TextedebullesCar"/>
    <w:uiPriority w:val="99"/>
    <w:semiHidden/>
    <w:unhideWhenUsed/>
    <w:rsid w:val="00BE1E9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1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645">
      <w:bodyDiv w:val="1"/>
      <w:marLeft w:val="0"/>
      <w:marRight w:val="0"/>
      <w:marTop w:val="0"/>
      <w:marBottom w:val="0"/>
      <w:divBdr>
        <w:top w:val="none" w:sz="0" w:space="0" w:color="auto"/>
        <w:left w:val="none" w:sz="0" w:space="0" w:color="auto"/>
        <w:bottom w:val="none" w:sz="0" w:space="0" w:color="auto"/>
        <w:right w:val="none" w:sz="0" w:space="0" w:color="auto"/>
      </w:divBdr>
    </w:div>
    <w:div w:id="265775836">
      <w:bodyDiv w:val="1"/>
      <w:marLeft w:val="0"/>
      <w:marRight w:val="0"/>
      <w:marTop w:val="0"/>
      <w:marBottom w:val="0"/>
      <w:divBdr>
        <w:top w:val="none" w:sz="0" w:space="0" w:color="auto"/>
        <w:left w:val="none" w:sz="0" w:space="0" w:color="auto"/>
        <w:bottom w:val="none" w:sz="0" w:space="0" w:color="auto"/>
        <w:right w:val="none" w:sz="0" w:space="0" w:color="auto"/>
      </w:divBdr>
    </w:div>
    <w:div w:id="531652177">
      <w:bodyDiv w:val="1"/>
      <w:marLeft w:val="0"/>
      <w:marRight w:val="0"/>
      <w:marTop w:val="0"/>
      <w:marBottom w:val="0"/>
      <w:divBdr>
        <w:top w:val="none" w:sz="0" w:space="0" w:color="auto"/>
        <w:left w:val="none" w:sz="0" w:space="0" w:color="auto"/>
        <w:bottom w:val="none" w:sz="0" w:space="0" w:color="auto"/>
        <w:right w:val="none" w:sz="0" w:space="0" w:color="auto"/>
      </w:divBdr>
    </w:div>
    <w:div w:id="563490088">
      <w:bodyDiv w:val="1"/>
      <w:marLeft w:val="0"/>
      <w:marRight w:val="0"/>
      <w:marTop w:val="0"/>
      <w:marBottom w:val="0"/>
      <w:divBdr>
        <w:top w:val="none" w:sz="0" w:space="0" w:color="auto"/>
        <w:left w:val="none" w:sz="0" w:space="0" w:color="auto"/>
        <w:bottom w:val="none" w:sz="0" w:space="0" w:color="auto"/>
        <w:right w:val="none" w:sz="0" w:space="0" w:color="auto"/>
      </w:divBdr>
      <w:divsChild>
        <w:div w:id="1823505788">
          <w:marLeft w:val="0"/>
          <w:marRight w:val="0"/>
          <w:marTop w:val="0"/>
          <w:marBottom w:val="0"/>
          <w:divBdr>
            <w:top w:val="none" w:sz="0" w:space="0" w:color="auto"/>
            <w:left w:val="none" w:sz="0" w:space="0" w:color="auto"/>
            <w:bottom w:val="none" w:sz="0" w:space="0" w:color="auto"/>
            <w:right w:val="none" w:sz="0" w:space="0" w:color="auto"/>
          </w:divBdr>
          <w:divsChild>
            <w:div w:id="1282151458">
              <w:marLeft w:val="0"/>
              <w:marRight w:val="0"/>
              <w:marTop w:val="0"/>
              <w:marBottom w:val="0"/>
              <w:divBdr>
                <w:top w:val="none" w:sz="0" w:space="0" w:color="auto"/>
                <w:left w:val="none" w:sz="0" w:space="0" w:color="auto"/>
                <w:bottom w:val="none" w:sz="0" w:space="0" w:color="auto"/>
                <w:right w:val="none" w:sz="0" w:space="0" w:color="auto"/>
              </w:divBdr>
              <w:divsChild>
                <w:div w:id="1601989611">
                  <w:marLeft w:val="0"/>
                  <w:marRight w:val="0"/>
                  <w:marTop w:val="0"/>
                  <w:marBottom w:val="0"/>
                  <w:divBdr>
                    <w:top w:val="none" w:sz="0" w:space="0" w:color="auto"/>
                    <w:left w:val="none" w:sz="0" w:space="0" w:color="auto"/>
                    <w:bottom w:val="none" w:sz="0" w:space="0" w:color="auto"/>
                    <w:right w:val="none" w:sz="0" w:space="0" w:color="auto"/>
                  </w:divBdr>
                  <w:divsChild>
                    <w:div w:id="1030766052">
                      <w:marLeft w:val="0"/>
                      <w:marRight w:val="0"/>
                      <w:marTop w:val="0"/>
                      <w:marBottom w:val="0"/>
                      <w:divBdr>
                        <w:top w:val="none" w:sz="0" w:space="0" w:color="auto"/>
                        <w:left w:val="none" w:sz="0" w:space="0" w:color="auto"/>
                        <w:bottom w:val="none" w:sz="0" w:space="0" w:color="auto"/>
                        <w:right w:val="none" w:sz="0" w:space="0" w:color="auto"/>
                      </w:divBdr>
                      <w:divsChild>
                        <w:div w:id="882906512">
                          <w:marLeft w:val="0"/>
                          <w:marRight w:val="0"/>
                          <w:marTop w:val="0"/>
                          <w:marBottom w:val="300"/>
                          <w:divBdr>
                            <w:top w:val="none" w:sz="0" w:space="0" w:color="auto"/>
                            <w:left w:val="none" w:sz="0" w:space="0" w:color="auto"/>
                            <w:bottom w:val="none" w:sz="0" w:space="0" w:color="auto"/>
                            <w:right w:val="none" w:sz="0" w:space="0" w:color="auto"/>
                          </w:divBdr>
                          <w:divsChild>
                            <w:div w:id="207646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764648">
      <w:bodyDiv w:val="1"/>
      <w:marLeft w:val="0"/>
      <w:marRight w:val="0"/>
      <w:marTop w:val="0"/>
      <w:marBottom w:val="0"/>
      <w:divBdr>
        <w:top w:val="none" w:sz="0" w:space="0" w:color="auto"/>
        <w:left w:val="none" w:sz="0" w:space="0" w:color="auto"/>
        <w:bottom w:val="none" w:sz="0" w:space="0" w:color="auto"/>
        <w:right w:val="none" w:sz="0" w:space="0" w:color="auto"/>
      </w:divBdr>
    </w:div>
    <w:div w:id="836387115">
      <w:bodyDiv w:val="1"/>
      <w:marLeft w:val="0"/>
      <w:marRight w:val="0"/>
      <w:marTop w:val="0"/>
      <w:marBottom w:val="0"/>
      <w:divBdr>
        <w:top w:val="none" w:sz="0" w:space="0" w:color="auto"/>
        <w:left w:val="none" w:sz="0" w:space="0" w:color="auto"/>
        <w:bottom w:val="none" w:sz="0" w:space="0" w:color="auto"/>
        <w:right w:val="none" w:sz="0" w:space="0" w:color="auto"/>
      </w:divBdr>
      <w:divsChild>
        <w:div w:id="539394015">
          <w:marLeft w:val="0"/>
          <w:marRight w:val="0"/>
          <w:marTop w:val="0"/>
          <w:marBottom w:val="0"/>
          <w:divBdr>
            <w:top w:val="none" w:sz="0" w:space="0" w:color="auto"/>
            <w:left w:val="none" w:sz="0" w:space="0" w:color="auto"/>
            <w:bottom w:val="none" w:sz="0" w:space="0" w:color="auto"/>
            <w:right w:val="none" w:sz="0" w:space="0" w:color="auto"/>
          </w:divBdr>
          <w:divsChild>
            <w:div w:id="233054014">
              <w:marLeft w:val="0"/>
              <w:marRight w:val="0"/>
              <w:marTop w:val="0"/>
              <w:marBottom w:val="0"/>
              <w:divBdr>
                <w:top w:val="none" w:sz="0" w:space="0" w:color="auto"/>
                <w:left w:val="none" w:sz="0" w:space="0" w:color="auto"/>
                <w:bottom w:val="none" w:sz="0" w:space="0" w:color="auto"/>
                <w:right w:val="none" w:sz="0" w:space="0" w:color="auto"/>
              </w:divBdr>
              <w:divsChild>
                <w:div w:id="1163929196">
                  <w:marLeft w:val="0"/>
                  <w:marRight w:val="0"/>
                  <w:marTop w:val="0"/>
                  <w:marBottom w:val="0"/>
                  <w:divBdr>
                    <w:top w:val="none" w:sz="0" w:space="0" w:color="auto"/>
                    <w:left w:val="none" w:sz="0" w:space="0" w:color="auto"/>
                    <w:bottom w:val="none" w:sz="0" w:space="0" w:color="auto"/>
                    <w:right w:val="none" w:sz="0" w:space="0" w:color="auto"/>
                  </w:divBdr>
                  <w:divsChild>
                    <w:div w:id="301469615">
                      <w:marLeft w:val="0"/>
                      <w:marRight w:val="0"/>
                      <w:marTop w:val="0"/>
                      <w:marBottom w:val="0"/>
                      <w:divBdr>
                        <w:top w:val="none" w:sz="0" w:space="0" w:color="auto"/>
                        <w:left w:val="none" w:sz="0" w:space="0" w:color="auto"/>
                        <w:bottom w:val="none" w:sz="0" w:space="0" w:color="auto"/>
                        <w:right w:val="none" w:sz="0" w:space="0" w:color="auto"/>
                      </w:divBdr>
                      <w:divsChild>
                        <w:div w:id="994186252">
                          <w:marLeft w:val="0"/>
                          <w:marRight w:val="0"/>
                          <w:marTop w:val="0"/>
                          <w:marBottom w:val="300"/>
                          <w:divBdr>
                            <w:top w:val="none" w:sz="0" w:space="0" w:color="auto"/>
                            <w:left w:val="none" w:sz="0" w:space="0" w:color="auto"/>
                            <w:bottom w:val="none" w:sz="0" w:space="0" w:color="auto"/>
                            <w:right w:val="none" w:sz="0" w:space="0" w:color="auto"/>
                          </w:divBdr>
                          <w:divsChild>
                            <w:div w:id="205673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305186">
      <w:bodyDiv w:val="1"/>
      <w:marLeft w:val="0"/>
      <w:marRight w:val="0"/>
      <w:marTop w:val="0"/>
      <w:marBottom w:val="0"/>
      <w:divBdr>
        <w:top w:val="none" w:sz="0" w:space="0" w:color="auto"/>
        <w:left w:val="none" w:sz="0" w:space="0" w:color="auto"/>
        <w:bottom w:val="none" w:sz="0" w:space="0" w:color="auto"/>
        <w:right w:val="none" w:sz="0" w:space="0" w:color="auto"/>
      </w:divBdr>
      <w:divsChild>
        <w:div w:id="2048798855">
          <w:marLeft w:val="0"/>
          <w:marRight w:val="0"/>
          <w:marTop w:val="0"/>
          <w:marBottom w:val="0"/>
          <w:divBdr>
            <w:top w:val="none" w:sz="0" w:space="0" w:color="auto"/>
            <w:left w:val="none" w:sz="0" w:space="0" w:color="auto"/>
            <w:bottom w:val="none" w:sz="0" w:space="0" w:color="auto"/>
            <w:right w:val="none" w:sz="0" w:space="0" w:color="auto"/>
          </w:divBdr>
          <w:divsChild>
            <w:div w:id="1650015603">
              <w:marLeft w:val="0"/>
              <w:marRight w:val="0"/>
              <w:marTop w:val="0"/>
              <w:marBottom w:val="0"/>
              <w:divBdr>
                <w:top w:val="none" w:sz="0" w:space="0" w:color="auto"/>
                <w:left w:val="none" w:sz="0" w:space="0" w:color="auto"/>
                <w:bottom w:val="none" w:sz="0" w:space="0" w:color="auto"/>
                <w:right w:val="none" w:sz="0" w:space="0" w:color="auto"/>
              </w:divBdr>
              <w:divsChild>
                <w:div w:id="247425831">
                  <w:marLeft w:val="0"/>
                  <w:marRight w:val="0"/>
                  <w:marTop w:val="0"/>
                  <w:marBottom w:val="0"/>
                  <w:divBdr>
                    <w:top w:val="none" w:sz="0" w:space="0" w:color="auto"/>
                    <w:left w:val="none" w:sz="0" w:space="0" w:color="auto"/>
                    <w:bottom w:val="none" w:sz="0" w:space="0" w:color="auto"/>
                    <w:right w:val="none" w:sz="0" w:space="0" w:color="auto"/>
                  </w:divBdr>
                  <w:divsChild>
                    <w:div w:id="1349868304">
                      <w:marLeft w:val="0"/>
                      <w:marRight w:val="0"/>
                      <w:marTop w:val="0"/>
                      <w:marBottom w:val="0"/>
                      <w:divBdr>
                        <w:top w:val="none" w:sz="0" w:space="0" w:color="auto"/>
                        <w:left w:val="none" w:sz="0" w:space="0" w:color="auto"/>
                        <w:bottom w:val="none" w:sz="0" w:space="0" w:color="auto"/>
                        <w:right w:val="none" w:sz="0" w:space="0" w:color="auto"/>
                      </w:divBdr>
                      <w:divsChild>
                        <w:div w:id="477454735">
                          <w:marLeft w:val="0"/>
                          <w:marRight w:val="0"/>
                          <w:marTop w:val="0"/>
                          <w:marBottom w:val="0"/>
                          <w:divBdr>
                            <w:top w:val="none" w:sz="0" w:space="0" w:color="auto"/>
                            <w:left w:val="none" w:sz="0" w:space="0" w:color="auto"/>
                            <w:bottom w:val="none" w:sz="0" w:space="0" w:color="auto"/>
                            <w:right w:val="none" w:sz="0" w:space="0" w:color="auto"/>
                          </w:divBdr>
                          <w:divsChild>
                            <w:div w:id="10680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396907">
      <w:bodyDiv w:val="1"/>
      <w:marLeft w:val="0"/>
      <w:marRight w:val="0"/>
      <w:marTop w:val="0"/>
      <w:marBottom w:val="0"/>
      <w:divBdr>
        <w:top w:val="none" w:sz="0" w:space="0" w:color="auto"/>
        <w:left w:val="none" w:sz="0" w:space="0" w:color="auto"/>
        <w:bottom w:val="none" w:sz="0" w:space="0" w:color="auto"/>
        <w:right w:val="none" w:sz="0" w:space="0" w:color="auto"/>
      </w:divBdr>
    </w:div>
    <w:div w:id="1224290406">
      <w:bodyDiv w:val="1"/>
      <w:marLeft w:val="0"/>
      <w:marRight w:val="0"/>
      <w:marTop w:val="0"/>
      <w:marBottom w:val="0"/>
      <w:divBdr>
        <w:top w:val="none" w:sz="0" w:space="0" w:color="auto"/>
        <w:left w:val="none" w:sz="0" w:space="0" w:color="auto"/>
        <w:bottom w:val="none" w:sz="0" w:space="0" w:color="auto"/>
        <w:right w:val="none" w:sz="0" w:space="0" w:color="auto"/>
      </w:divBdr>
      <w:divsChild>
        <w:div w:id="2107116530">
          <w:marLeft w:val="0"/>
          <w:marRight w:val="0"/>
          <w:marTop w:val="0"/>
          <w:marBottom w:val="0"/>
          <w:divBdr>
            <w:top w:val="none" w:sz="0" w:space="0" w:color="auto"/>
            <w:left w:val="none" w:sz="0" w:space="0" w:color="auto"/>
            <w:bottom w:val="none" w:sz="0" w:space="0" w:color="auto"/>
            <w:right w:val="none" w:sz="0" w:space="0" w:color="auto"/>
          </w:divBdr>
          <w:divsChild>
            <w:div w:id="2108456081">
              <w:marLeft w:val="0"/>
              <w:marRight w:val="0"/>
              <w:marTop w:val="0"/>
              <w:marBottom w:val="0"/>
              <w:divBdr>
                <w:top w:val="none" w:sz="0" w:space="0" w:color="auto"/>
                <w:left w:val="none" w:sz="0" w:space="0" w:color="auto"/>
                <w:bottom w:val="none" w:sz="0" w:space="0" w:color="auto"/>
                <w:right w:val="none" w:sz="0" w:space="0" w:color="auto"/>
              </w:divBdr>
              <w:divsChild>
                <w:div w:id="451481110">
                  <w:marLeft w:val="0"/>
                  <w:marRight w:val="0"/>
                  <w:marTop w:val="0"/>
                  <w:marBottom w:val="0"/>
                  <w:divBdr>
                    <w:top w:val="none" w:sz="0" w:space="0" w:color="auto"/>
                    <w:left w:val="none" w:sz="0" w:space="0" w:color="auto"/>
                    <w:bottom w:val="none" w:sz="0" w:space="0" w:color="auto"/>
                    <w:right w:val="none" w:sz="0" w:space="0" w:color="auto"/>
                  </w:divBdr>
                  <w:divsChild>
                    <w:div w:id="1693267012">
                      <w:marLeft w:val="0"/>
                      <w:marRight w:val="0"/>
                      <w:marTop w:val="0"/>
                      <w:marBottom w:val="0"/>
                      <w:divBdr>
                        <w:top w:val="none" w:sz="0" w:space="0" w:color="auto"/>
                        <w:left w:val="none" w:sz="0" w:space="0" w:color="auto"/>
                        <w:bottom w:val="none" w:sz="0" w:space="0" w:color="auto"/>
                        <w:right w:val="none" w:sz="0" w:space="0" w:color="auto"/>
                      </w:divBdr>
                      <w:divsChild>
                        <w:div w:id="511383052">
                          <w:marLeft w:val="0"/>
                          <w:marRight w:val="0"/>
                          <w:marTop w:val="0"/>
                          <w:marBottom w:val="300"/>
                          <w:divBdr>
                            <w:top w:val="none" w:sz="0" w:space="0" w:color="auto"/>
                            <w:left w:val="none" w:sz="0" w:space="0" w:color="auto"/>
                            <w:bottom w:val="none" w:sz="0" w:space="0" w:color="auto"/>
                            <w:right w:val="none" w:sz="0" w:space="0" w:color="auto"/>
                          </w:divBdr>
                          <w:divsChild>
                            <w:div w:id="182650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397072">
      <w:bodyDiv w:val="1"/>
      <w:marLeft w:val="0"/>
      <w:marRight w:val="0"/>
      <w:marTop w:val="0"/>
      <w:marBottom w:val="0"/>
      <w:divBdr>
        <w:top w:val="none" w:sz="0" w:space="0" w:color="auto"/>
        <w:left w:val="none" w:sz="0" w:space="0" w:color="auto"/>
        <w:bottom w:val="none" w:sz="0" w:space="0" w:color="auto"/>
        <w:right w:val="none" w:sz="0" w:space="0" w:color="auto"/>
      </w:divBdr>
      <w:divsChild>
        <w:div w:id="2059358202">
          <w:marLeft w:val="0"/>
          <w:marRight w:val="0"/>
          <w:marTop w:val="0"/>
          <w:marBottom w:val="0"/>
          <w:divBdr>
            <w:top w:val="none" w:sz="0" w:space="0" w:color="auto"/>
            <w:left w:val="none" w:sz="0" w:space="0" w:color="auto"/>
            <w:bottom w:val="none" w:sz="0" w:space="0" w:color="auto"/>
            <w:right w:val="none" w:sz="0" w:space="0" w:color="auto"/>
          </w:divBdr>
          <w:divsChild>
            <w:div w:id="87968806">
              <w:marLeft w:val="0"/>
              <w:marRight w:val="0"/>
              <w:marTop w:val="0"/>
              <w:marBottom w:val="0"/>
              <w:divBdr>
                <w:top w:val="none" w:sz="0" w:space="0" w:color="auto"/>
                <w:left w:val="none" w:sz="0" w:space="0" w:color="auto"/>
                <w:bottom w:val="none" w:sz="0" w:space="0" w:color="auto"/>
                <w:right w:val="none" w:sz="0" w:space="0" w:color="auto"/>
              </w:divBdr>
              <w:divsChild>
                <w:div w:id="2101632163">
                  <w:marLeft w:val="0"/>
                  <w:marRight w:val="0"/>
                  <w:marTop w:val="0"/>
                  <w:marBottom w:val="0"/>
                  <w:divBdr>
                    <w:top w:val="none" w:sz="0" w:space="0" w:color="auto"/>
                    <w:left w:val="none" w:sz="0" w:space="0" w:color="auto"/>
                    <w:bottom w:val="none" w:sz="0" w:space="0" w:color="auto"/>
                    <w:right w:val="none" w:sz="0" w:space="0" w:color="auto"/>
                  </w:divBdr>
                  <w:divsChild>
                    <w:div w:id="2145195446">
                      <w:marLeft w:val="0"/>
                      <w:marRight w:val="0"/>
                      <w:marTop w:val="0"/>
                      <w:marBottom w:val="0"/>
                      <w:divBdr>
                        <w:top w:val="none" w:sz="0" w:space="0" w:color="auto"/>
                        <w:left w:val="none" w:sz="0" w:space="0" w:color="auto"/>
                        <w:bottom w:val="none" w:sz="0" w:space="0" w:color="auto"/>
                        <w:right w:val="none" w:sz="0" w:space="0" w:color="auto"/>
                      </w:divBdr>
                      <w:divsChild>
                        <w:div w:id="1090930383">
                          <w:marLeft w:val="0"/>
                          <w:marRight w:val="0"/>
                          <w:marTop w:val="0"/>
                          <w:marBottom w:val="0"/>
                          <w:divBdr>
                            <w:top w:val="none" w:sz="0" w:space="0" w:color="auto"/>
                            <w:left w:val="none" w:sz="0" w:space="0" w:color="auto"/>
                            <w:bottom w:val="none" w:sz="0" w:space="0" w:color="auto"/>
                            <w:right w:val="none" w:sz="0" w:space="0" w:color="auto"/>
                          </w:divBdr>
                          <w:divsChild>
                            <w:div w:id="17518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142093">
      <w:bodyDiv w:val="1"/>
      <w:marLeft w:val="0"/>
      <w:marRight w:val="0"/>
      <w:marTop w:val="0"/>
      <w:marBottom w:val="0"/>
      <w:divBdr>
        <w:top w:val="none" w:sz="0" w:space="0" w:color="auto"/>
        <w:left w:val="none" w:sz="0" w:space="0" w:color="auto"/>
        <w:bottom w:val="none" w:sz="0" w:space="0" w:color="auto"/>
        <w:right w:val="none" w:sz="0" w:space="0" w:color="auto"/>
      </w:divBdr>
      <w:divsChild>
        <w:div w:id="1550872709">
          <w:marLeft w:val="0"/>
          <w:marRight w:val="0"/>
          <w:marTop w:val="0"/>
          <w:marBottom w:val="0"/>
          <w:divBdr>
            <w:top w:val="none" w:sz="0" w:space="0" w:color="auto"/>
            <w:left w:val="none" w:sz="0" w:space="0" w:color="auto"/>
            <w:bottom w:val="none" w:sz="0" w:space="0" w:color="auto"/>
            <w:right w:val="none" w:sz="0" w:space="0" w:color="auto"/>
          </w:divBdr>
          <w:divsChild>
            <w:div w:id="599144548">
              <w:marLeft w:val="0"/>
              <w:marRight w:val="0"/>
              <w:marTop w:val="0"/>
              <w:marBottom w:val="0"/>
              <w:divBdr>
                <w:top w:val="none" w:sz="0" w:space="0" w:color="auto"/>
                <w:left w:val="none" w:sz="0" w:space="0" w:color="auto"/>
                <w:bottom w:val="none" w:sz="0" w:space="0" w:color="auto"/>
                <w:right w:val="none" w:sz="0" w:space="0" w:color="auto"/>
              </w:divBdr>
              <w:divsChild>
                <w:div w:id="2002348023">
                  <w:marLeft w:val="0"/>
                  <w:marRight w:val="0"/>
                  <w:marTop w:val="0"/>
                  <w:marBottom w:val="0"/>
                  <w:divBdr>
                    <w:top w:val="none" w:sz="0" w:space="0" w:color="auto"/>
                    <w:left w:val="none" w:sz="0" w:space="0" w:color="auto"/>
                    <w:bottom w:val="none" w:sz="0" w:space="0" w:color="auto"/>
                    <w:right w:val="none" w:sz="0" w:space="0" w:color="auto"/>
                  </w:divBdr>
                  <w:divsChild>
                    <w:div w:id="118112353">
                      <w:marLeft w:val="0"/>
                      <w:marRight w:val="0"/>
                      <w:marTop w:val="0"/>
                      <w:marBottom w:val="0"/>
                      <w:divBdr>
                        <w:top w:val="none" w:sz="0" w:space="0" w:color="auto"/>
                        <w:left w:val="none" w:sz="0" w:space="0" w:color="auto"/>
                        <w:bottom w:val="none" w:sz="0" w:space="0" w:color="auto"/>
                        <w:right w:val="none" w:sz="0" w:space="0" w:color="auto"/>
                      </w:divBdr>
                      <w:divsChild>
                        <w:div w:id="842470361">
                          <w:marLeft w:val="0"/>
                          <w:marRight w:val="0"/>
                          <w:marTop w:val="0"/>
                          <w:marBottom w:val="0"/>
                          <w:divBdr>
                            <w:top w:val="none" w:sz="0" w:space="0" w:color="auto"/>
                            <w:left w:val="none" w:sz="0" w:space="0" w:color="auto"/>
                            <w:bottom w:val="none" w:sz="0" w:space="0" w:color="auto"/>
                            <w:right w:val="none" w:sz="0" w:space="0" w:color="auto"/>
                          </w:divBdr>
                          <w:divsChild>
                            <w:div w:id="4283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95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ca.kiosques@mairie-lyon.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50B64-BC4D-4837-9805-97D02074F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1173</Words>
  <Characters>6456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Ville de Lyon</Company>
  <LinksUpToDate>false</LinksUpToDate>
  <CharactersWithSpaces>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RIGAL Isabelle</dc:creator>
  <cp:keywords/>
  <dc:description/>
  <cp:lastModifiedBy>RIGAL Isabelle</cp:lastModifiedBy>
  <cp:revision>28</cp:revision>
  <cp:lastPrinted>2022-08-03T10:02:00Z</cp:lastPrinted>
  <dcterms:created xsi:type="dcterms:W3CDTF">2023-03-13T13:09:00Z</dcterms:created>
  <dcterms:modified xsi:type="dcterms:W3CDTF">2024-03-14T08:51:00Z</dcterms:modified>
</cp:coreProperties>
</file>