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37" w:rsidRPr="00862BD0" w:rsidRDefault="00E46E37" w:rsidP="002565C7">
      <w:pPr>
        <w:pStyle w:val="Sous-titre"/>
        <w:rPr>
          <w:rFonts w:asciiTheme="minorHAnsi" w:hAnsiTheme="minorHAnsi"/>
          <w:smallCaps/>
          <w:sz w:val="20"/>
          <w:szCs w:val="22"/>
        </w:rPr>
      </w:pPr>
      <w:r w:rsidRPr="00862BD0">
        <w:rPr>
          <w:rFonts w:asciiTheme="minorHAnsi" w:hAnsiTheme="minorHAnsi"/>
          <w:noProof/>
          <w:sz w:val="20"/>
          <w:szCs w:val="22"/>
        </w:rPr>
        <w:drawing>
          <wp:anchor distT="0" distB="0" distL="114300" distR="114300" simplePos="0" relativeHeight="251658240" behindDoc="0" locked="0" layoutInCell="1" allowOverlap="1" wp14:anchorId="4D111A3E" wp14:editId="242891DE">
            <wp:simplePos x="0" y="0"/>
            <wp:positionH relativeFrom="margin">
              <wp:align>center</wp:align>
            </wp:positionH>
            <wp:positionV relativeFrom="paragraph">
              <wp:posOffset>-316865</wp:posOffset>
            </wp:positionV>
            <wp:extent cx="3391200" cy="712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LM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712800"/>
                    </a:xfrm>
                    <a:prstGeom prst="rect">
                      <a:avLst/>
                    </a:prstGeom>
                  </pic:spPr>
                </pic:pic>
              </a:graphicData>
            </a:graphic>
            <wp14:sizeRelH relativeFrom="margin">
              <wp14:pctWidth>0</wp14:pctWidth>
            </wp14:sizeRelH>
            <wp14:sizeRelV relativeFrom="margin">
              <wp14:pctHeight>0</wp14:pctHeight>
            </wp14:sizeRelV>
          </wp:anchor>
        </w:drawing>
      </w:r>
    </w:p>
    <w:p w:rsidR="00E46E37" w:rsidRPr="00862BD0" w:rsidRDefault="00E46E37" w:rsidP="002565C7">
      <w:pPr>
        <w:pStyle w:val="Sous-titre"/>
        <w:rPr>
          <w:rFonts w:asciiTheme="minorHAnsi" w:hAnsiTheme="minorHAnsi"/>
          <w:smallCaps/>
          <w:sz w:val="20"/>
          <w:szCs w:val="22"/>
        </w:rPr>
      </w:pPr>
    </w:p>
    <w:p w:rsidR="004C1DC6" w:rsidRPr="00862BD0" w:rsidRDefault="004C1DC6" w:rsidP="002565C7">
      <w:pPr>
        <w:pStyle w:val="Sous-titre"/>
        <w:rPr>
          <w:rFonts w:asciiTheme="minorHAnsi" w:hAnsiTheme="minorHAnsi"/>
          <w:caps/>
          <w:sz w:val="20"/>
          <w:szCs w:val="22"/>
        </w:rPr>
      </w:pPr>
    </w:p>
    <w:p w:rsidR="00862BD0" w:rsidRDefault="00862BD0" w:rsidP="002565C7">
      <w:pPr>
        <w:pStyle w:val="Sous-titre"/>
        <w:rPr>
          <w:rFonts w:asciiTheme="minorHAnsi" w:hAnsiTheme="minorHAnsi"/>
          <w:caps/>
          <w:szCs w:val="22"/>
        </w:rPr>
      </w:pPr>
    </w:p>
    <w:p w:rsidR="002565C7" w:rsidRPr="00862BD0" w:rsidRDefault="002565C7" w:rsidP="002565C7">
      <w:pPr>
        <w:pStyle w:val="Sous-titre"/>
        <w:rPr>
          <w:rFonts w:asciiTheme="minorHAnsi" w:hAnsiTheme="minorHAnsi"/>
          <w:caps/>
          <w:szCs w:val="22"/>
        </w:rPr>
      </w:pPr>
      <w:r w:rsidRPr="00862BD0">
        <w:rPr>
          <w:rFonts w:asciiTheme="minorHAnsi" w:hAnsiTheme="minorHAnsi"/>
          <w:caps/>
          <w:szCs w:val="22"/>
        </w:rPr>
        <w:t xml:space="preserve">Consignes et Conseils Techniques </w:t>
      </w:r>
    </w:p>
    <w:p w:rsidR="002565C7" w:rsidRPr="00862BD0" w:rsidRDefault="002565C7" w:rsidP="002565C7">
      <w:pPr>
        <w:pStyle w:val="Sous-titre"/>
        <w:rPr>
          <w:rFonts w:asciiTheme="minorHAnsi" w:hAnsiTheme="minorHAnsi"/>
          <w:b w:val="0"/>
          <w:smallCaps/>
          <w:szCs w:val="22"/>
        </w:rPr>
      </w:pPr>
      <w:r w:rsidRPr="00862BD0">
        <w:rPr>
          <w:rFonts w:asciiTheme="minorHAnsi" w:hAnsiTheme="minorHAnsi"/>
          <w:b w:val="0"/>
          <w:smallCaps/>
          <w:szCs w:val="22"/>
        </w:rPr>
        <w:t xml:space="preserve">Pour bien préparer vos projets </w:t>
      </w:r>
    </w:p>
    <w:p w:rsidR="002565C7" w:rsidRPr="00862BD0" w:rsidRDefault="002565C7" w:rsidP="002565C7">
      <w:pPr>
        <w:pStyle w:val="Sous-titre"/>
        <w:rPr>
          <w:rFonts w:asciiTheme="minorHAnsi" w:hAnsiTheme="minorHAnsi"/>
          <w:b w:val="0"/>
          <w:smallCaps/>
          <w:szCs w:val="22"/>
        </w:rPr>
      </w:pPr>
      <w:r w:rsidRPr="00862BD0">
        <w:rPr>
          <w:rFonts w:asciiTheme="minorHAnsi" w:hAnsiTheme="minorHAnsi"/>
          <w:b w:val="0"/>
          <w:smallCaps/>
          <w:szCs w:val="22"/>
        </w:rPr>
        <w:t xml:space="preserve">dans le cadre de « tout l’monde dehors ! » </w:t>
      </w:r>
    </w:p>
    <w:p w:rsidR="002565C7" w:rsidRPr="00862BD0" w:rsidRDefault="002565C7" w:rsidP="002565C7">
      <w:pPr>
        <w:pStyle w:val="Sous-titre"/>
        <w:rPr>
          <w:rFonts w:asciiTheme="minorHAnsi" w:hAnsiTheme="minorHAnsi"/>
          <w:smallCaps/>
          <w:sz w:val="20"/>
          <w:szCs w:val="22"/>
        </w:rPr>
      </w:pPr>
    </w:p>
    <w:p w:rsidR="002565C7" w:rsidRPr="00862BD0" w:rsidRDefault="00D30D84" w:rsidP="002565C7">
      <w:pPr>
        <w:pStyle w:val="Sous-titre"/>
        <w:rPr>
          <w:rFonts w:asciiTheme="minorHAnsi" w:hAnsiTheme="minorHAnsi"/>
          <w:smallCaps/>
          <w:sz w:val="20"/>
          <w:szCs w:val="22"/>
        </w:rPr>
      </w:pPr>
      <w:r w:rsidRPr="00862BD0">
        <w:rPr>
          <w:rFonts w:asciiTheme="minorHAnsi" w:hAnsiTheme="minorHAnsi"/>
          <w:smallCaps/>
          <w:sz w:val="20"/>
          <w:szCs w:val="22"/>
        </w:rPr>
        <w:t xml:space="preserve"> </w:t>
      </w:r>
    </w:p>
    <w:p w:rsidR="002565C7" w:rsidRPr="00862BD0" w:rsidRDefault="002565C7" w:rsidP="002565C7">
      <w:pPr>
        <w:pStyle w:val="Sous-titre"/>
        <w:rPr>
          <w:rFonts w:asciiTheme="minorHAnsi" w:hAnsiTheme="minorHAnsi"/>
          <w:smallCaps/>
          <w:sz w:val="20"/>
          <w:szCs w:val="22"/>
        </w:rPr>
      </w:pPr>
      <w:r w:rsidRPr="00862BD0">
        <w:rPr>
          <w:rFonts w:asciiTheme="minorHAnsi" w:hAnsiTheme="minorHAnsi"/>
          <w:smallCaps/>
          <w:sz w:val="20"/>
          <w:szCs w:val="22"/>
        </w:rPr>
        <w:t xml:space="preserve">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Légende : (</w:t>
      </w:r>
      <w:r w:rsidRPr="00862BD0">
        <w:rPr>
          <w:rFonts w:asciiTheme="minorHAnsi" w:hAnsiTheme="minorHAnsi"/>
          <w:sz w:val="20"/>
          <w:szCs w:val="22"/>
        </w:rPr>
        <w:sym w:font="Wingdings" w:char="F0AA"/>
      </w:r>
      <w:r w:rsidRPr="00862BD0">
        <w:rPr>
          <w:rFonts w:asciiTheme="minorHAnsi" w:hAnsiTheme="minorHAnsi"/>
          <w:sz w:val="20"/>
          <w:szCs w:val="22"/>
        </w:rPr>
        <w:t xml:space="preserve">) = coût supplémentaire à prévoir </w:t>
      </w:r>
      <w:r w:rsidR="00C35CB4" w:rsidRPr="00862BD0">
        <w:rPr>
          <w:rFonts w:asciiTheme="minorHAnsi" w:hAnsiTheme="minorHAnsi"/>
          <w:sz w:val="20"/>
          <w:szCs w:val="22"/>
        </w:rPr>
        <w:t>lors de l’élaboration de votre budget prévisionnel.</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En premier lieu, vous devez vérifier les possibilités d’implantations sur le lieu que vous avez choisi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pas d’obstacle gênant (mobilier urbain….),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pas de marchés forains et/ou maraîchers quotidiens,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pas de contraintes de sol (résistance à la charge), de hauteur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possibilité de supprimer momentanément le stationnement.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pas de travaux en cours pendant la période d’utilisation du site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 xml:space="preserve">• cohérence de la jauge public souhaitée avec l’espace utilisé (pour les espaces clos) </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Si votre projet se déroule la nuit, ne pas oublier de faire un repérage de nuit.</w:t>
      </w:r>
    </w:p>
    <w:p w:rsidR="002565C7" w:rsidRPr="00862BD0" w:rsidRDefault="002565C7" w:rsidP="002565C7">
      <w:pPr>
        <w:pStyle w:val="Corpsdetexte"/>
        <w:spacing w:line="240" w:lineRule="auto"/>
        <w:ind w:firstLine="426"/>
        <w:rPr>
          <w:rFonts w:asciiTheme="minorHAnsi" w:hAnsiTheme="minorHAnsi"/>
          <w:sz w:val="20"/>
          <w:szCs w:val="22"/>
        </w:rPr>
      </w:pPr>
      <w:r w:rsidRPr="00862BD0">
        <w:rPr>
          <w:rFonts w:asciiTheme="minorHAnsi" w:hAnsiTheme="minorHAnsi"/>
          <w:sz w:val="20"/>
          <w:szCs w:val="22"/>
        </w:rPr>
        <w:t>Si vous n’avez pas de système de sonorisation : bien vérifier le niveau sonore d’ambiance urbaine à l’heure du spectacle</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 </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caps/>
          <w:sz w:val="20"/>
          <w:szCs w:val="22"/>
        </w:rPr>
      </w:pPr>
      <w:r w:rsidRPr="00862BD0">
        <w:rPr>
          <w:rFonts w:asciiTheme="minorHAnsi" w:hAnsiTheme="minorHAnsi"/>
          <w:b/>
          <w:caps/>
          <w:sz w:val="20"/>
          <w:szCs w:val="22"/>
        </w:rPr>
        <w:t>Matériel mis à disposition par la Ville de Lyon</w:t>
      </w:r>
      <w:r w:rsidRPr="00862BD0">
        <w:rPr>
          <w:rFonts w:asciiTheme="minorHAnsi" w:hAnsiTheme="minorHAnsi"/>
          <w:caps/>
          <w:sz w:val="20"/>
          <w:szCs w:val="22"/>
        </w:rPr>
        <w:t xml:space="preserve">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Le service Logistique et Festivités (DLGF) peut vous mettre à disposition tables, chaises, </w:t>
      </w:r>
      <w:r w:rsidR="001A7301" w:rsidRPr="00862BD0">
        <w:rPr>
          <w:rFonts w:asciiTheme="minorHAnsi" w:hAnsiTheme="minorHAnsi"/>
          <w:sz w:val="20"/>
          <w:szCs w:val="22"/>
        </w:rPr>
        <w:t xml:space="preserve">bancs, </w:t>
      </w:r>
      <w:r w:rsidRPr="00862BD0">
        <w:rPr>
          <w:rFonts w:asciiTheme="minorHAnsi" w:hAnsiTheme="minorHAnsi"/>
          <w:sz w:val="20"/>
          <w:szCs w:val="22"/>
        </w:rPr>
        <w:t>scènes</w:t>
      </w:r>
      <w:r w:rsidR="001A7301" w:rsidRPr="00862BD0">
        <w:rPr>
          <w:rFonts w:asciiTheme="minorHAnsi" w:hAnsiTheme="minorHAnsi"/>
          <w:sz w:val="20"/>
          <w:szCs w:val="22"/>
        </w:rPr>
        <w:t xml:space="preserve"> ou modules de scènes type samias</w:t>
      </w:r>
      <w:r w:rsidRPr="00862BD0">
        <w:rPr>
          <w:rFonts w:asciiTheme="minorHAnsi" w:hAnsiTheme="minorHAnsi"/>
          <w:sz w:val="20"/>
          <w:szCs w:val="22"/>
        </w:rPr>
        <w:t>, tentes, barrières de police (Barrières Vauban et grilles Héras) et grilles d’exposition.</w:t>
      </w:r>
    </w:p>
    <w:p w:rsidR="002565C7" w:rsidRPr="00862BD0" w:rsidRDefault="002565C7" w:rsidP="002565C7">
      <w:pPr>
        <w:pStyle w:val="Corpsdetexte"/>
        <w:spacing w:line="240" w:lineRule="auto"/>
        <w:rPr>
          <w:rFonts w:asciiTheme="minorHAnsi" w:hAnsiTheme="minorHAnsi"/>
          <w:b/>
          <w:sz w:val="20"/>
          <w:szCs w:val="22"/>
        </w:rPr>
      </w:pPr>
      <w:r w:rsidRPr="00862BD0">
        <w:rPr>
          <w:rFonts w:asciiTheme="minorHAnsi" w:hAnsiTheme="minorHAnsi"/>
          <w:b/>
          <w:sz w:val="20"/>
          <w:szCs w:val="22"/>
        </w:rPr>
        <w:t>La Ville ne dispose pas de matériel de sonorisation et d’éclairage.</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bookmarkStart w:id="0" w:name="OLE_LINK1"/>
      <w:r w:rsidRPr="00862BD0">
        <w:rPr>
          <w:rFonts w:asciiTheme="minorHAnsi" w:hAnsiTheme="minorHAnsi"/>
          <w:sz w:val="20"/>
          <w:szCs w:val="22"/>
        </w:rPr>
        <w:t>Ce matériel est sous votre responsabilité, il devra être assuré par vos soins (</w:t>
      </w:r>
      <w:r w:rsidRPr="00862BD0">
        <w:rPr>
          <w:rFonts w:asciiTheme="minorHAnsi" w:hAnsiTheme="minorHAnsi"/>
          <w:sz w:val="20"/>
          <w:szCs w:val="22"/>
        </w:rPr>
        <w:sym w:font="Wingdings" w:char="F0AA"/>
      </w:r>
      <w:r w:rsidRPr="00862BD0">
        <w:rPr>
          <w:rFonts w:asciiTheme="minorHAnsi" w:hAnsiTheme="minorHAnsi"/>
          <w:sz w:val="20"/>
          <w:szCs w:val="22"/>
        </w:rPr>
        <w:t>).</w:t>
      </w:r>
      <w:bookmarkEnd w:id="0"/>
      <w:r w:rsidRPr="00862BD0">
        <w:rPr>
          <w:rFonts w:asciiTheme="minorHAnsi" w:hAnsiTheme="minorHAnsi"/>
          <w:sz w:val="20"/>
          <w:szCs w:val="22"/>
        </w:rPr>
        <w:t xml:space="preserve"> Son gardiennage est à votre charge du début de la mise à disposition du matériel jusqu’à son enlèvement (</w:t>
      </w:r>
      <w:r w:rsidRPr="00862BD0">
        <w:rPr>
          <w:rFonts w:asciiTheme="minorHAnsi" w:hAnsiTheme="minorHAnsi"/>
          <w:sz w:val="20"/>
          <w:szCs w:val="22"/>
        </w:rPr>
        <w:sym w:font="Wingdings" w:char="F0AA"/>
      </w:r>
      <w:r w:rsidRPr="00862BD0">
        <w:rPr>
          <w:rFonts w:asciiTheme="minorHAnsi" w:hAnsiTheme="minorHAnsi"/>
          <w:sz w:val="20"/>
          <w:szCs w:val="22"/>
        </w:rPr>
        <w:t>) (uniquement pour les tentes, les scènes, les tables et les chaises).</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La mise à disposition du matériel ainsi que l’enlèvement est réalisé du lundi au vendredi de 7h30 à 11h et  de 13h à 15h30. Dans le cas d’une manifestation le week-end, vous devrez prévoir la livraison en dehors de vos heures de montage et démontage.</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b/>
          <w:sz w:val="20"/>
          <w:szCs w:val="22"/>
        </w:rPr>
      </w:pPr>
      <w:r w:rsidRPr="00862BD0">
        <w:rPr>
          <w:rFonts w:asciiTheme="minorHAnsi" w:hAnsiTheme="minorHAnsi"/>
          <w:sz w:val="20"/>
          <w:szCs w:val="22"/>
        </w:rPr>
        <w:t xml:space="preserve">Pour déclencher le prêt des tables, des chaises et des petites tentes (3m x3m), </w:t>
      </w:r>
      <w:r w:rsidRPr="00862BD0">
        <w:rPr>
          <w:rFonts w:asciiTheme="minorHAnsi" w:hAnsiTheme="minorHAnsi"/>
          <w:b/>
          <w:sz w:val="20"/>
          <w:szCs w:val="22"/>
        </w:rPr>
        <w:t xml:space="preserve">il est impératif de posséder un lieu de stockage fermé.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Le service Logistique et Festivités ne transporte pas le matériel au mois d’août, prévoir le transport du matériel par vos propres moyens durant cette période. (</w:t>
      </w:r>
      <w:r w:rsidRPr="00862BD0">
        <w:rPr>
          <w:rFonts w:asciiTheme="minorHAnsi" w:hAnsiTheme="minorHAnsi"/>
          <w:sz w:val="20"/>
          <w:szCs w:val="22"/>
        </w:rPr>
        <w:sym w:font="Wingdings" w:char="F0AA"/>
      </w:r>
      <w:r w:rsidRPr="00862BD0">
        <w:rPr>
          <w:rFonts w:asciiTheme="minorHAnsi" w:hAnsiTheme="minorHAnsi"/>
          <w:sz w:val="20"/>
          <w:szCs w:val="22"/>
        </w:rPr>
        <w:t>)</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De même il n’y a pas de possibilité de livraison sur les pentes de la croix-rousse.</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Pour des petites quantités (moins de 100 chaises et de 20 tables), il est souhaitable que le transport soit à votre charge.</w:t>
      </w:r>
    </w:p>
    <w:p w:rsidR="00AA7BB0" w:rsidRPr="00862BD0" w:rsidRDefault="00AA7BB0" w:rsidP="00AA7BB0">
      <w:pPr>
        <w:pStyle w:val="Corpsdetexte"/>
        <w:rPr>
          <w:rFonts w:ascii="Calibri" w:hAnsi="Calibri"/>
          <w:sz w:val="20"/>
        </w:rPr>
      </w:pPr>
    </w:p>
    <w:p w:rsidR="00AA7BB0" w:rsidRPr="00862BD0" w:rsidRDefault="00AA7BB0" w:rsidP="00AA7BB0">
      <w:pPr>
        <w:pStyle w:val="Corpsdetexte"/>
        <w:rPr>
          <w:rFonts w:ascii="Calibri" w:hAnsi="Calibri"/>
          <w:sz w:val="20"/>
        </w:rPr>
      </w:pPr>
      <w:r w:rsidRPr="00862BD0">
        <w:rPr>
          <w:rFonts w:ascii="Calibri" w:hAnsi="Calibri"/>
          <w:sz w:val="20"/>
        </w:rPr>
        <w:t>Ce matériel est sous votre responsabilité, il devra être assuré par vos soins. Son gardiennage est à votre charge du début de la mise à disposition du matériel jusqu’à sa restitution.</w:t>
      </w:r>
    </w:p>
    <w:p w:rsidR="002565C7" w:rsidRPr="00862BD0" w:rsidRDefault="002565C7" w:rsidP="002565C7">
      <w:pPr>
        <w:pStyle w:val="Corpsdetexte"/>
        <w:spacing w:line="240" w:lineRule="auto"/>
        <w:rPr>
          <w:rFonts w:asciiTheme="minorHAnsi" w:hAnsiTheme="minorHAnsi"/>
          <w:sz w:val="20"/>
          <w:szCs w:val="22"/>
        </w:rPr>
      </w:pPr>
    </w:p>
    <w:p w:rsidR="00AA7BB0" w:rsidRPr="00862BD0" w:rsidRDefault="00AA7BB0" w:rsidP="004C1DC6">
      <w:pPr>
        <w:pStyle w:val="Corpsdetexte"/>
        <w:rPr>
          <w:rFonts w:ascii="Calibri" w:hAnsi="Calibri"/>
          <w:sz w:val="20"/>
        </w:rPr>
      </w:pPr>
      <w:r w:rsidRPr="00862BD0">
        <w:rPr>
          <w:rFonts w:ascii="Calibri" w:hAnsi="Calibri"/>
          <w:sz w:val="20"/>
        </w:rPr>
        <w:t xml:space="preserve">Attention : concernant les CTS (Chapiteaux, tentes, et structures), si vous faites appel à un prestataire extérieur, il est impératif de prévoir le lestage des structures (aucun piquetage n’est accepté). </w:t>
      </w:r>
    </w:p>
    <w:p w:rsidR="00862BD0" w:rsidRDefault="00862BD0">
      <w:pPr>
        <w:spacing w:after="160" w:line="259" w:lineRule="auto"/>
        <w:rPr>
          <w:rFonts w:asciiTheme="minorHAnsi" w:hAnsiTheme="minorHAnsi"/>
          <w:b/>
          <w:caps/>
          <w:sz w:val="20"/>
          <w:szCs w:val="22"/>
        </w:rPr>
      </w:pPr>
      <w:r>
        <w:rPr>
          <w:rFonts w:asciiTheme="minorHAnsi" w:hAnsiTheme="minorHAnsi"/>
          <w:b/>
          <w:caps/>
          <w:sz w:val="20"/>
          <w:szCs w:val="22"/>
        </w:rPr>
        <w:br w:type="page"/>
      </w:r>
    </w:p>
    <w:p w:rsidR="001A7301" w:rsidRPr="00862BD0" w:rsidRDefault="001A7301" w:rsidP="002565C7">
      <w:pPr>
        <w:pStyle w:val="Corpsdetexte"/>
        <w:spacing w:line="240" w:lineRule="auto"/>
        <w:rPr>
          <w:rFonts w:asciiTheme="minorHAnsi" w:hAnsiTheme="minorHAnsi"/>
          <w:b/>
          <w:caps/>
          <w:sz w:val="20"/>
          <w:szCs w:val="22"/>
        </w:rPr>
      </w:pPr>
    </w:p>
    <w:p w:rsidR="002565C7" w:rsidRPr="00862BD0" w:rsidRDefault="002565C7" w:rsidP="002565C7">
      <w:pPr>
        <w:pStyle w:val="Corpsdetexte"/>
        <w:spacing w:line="240" w:lineRule="auto"/>
        <w:rPr>
          <w:rFonts w:asciiTheme="minorHAnsi" w:hAnsiTheme="minorHAnsi"/>
          <w:b/>
          <w:caps/>
          <w:sz w:val="20"/>
          <w:szCs w:val="22"/>
        </w:rPr>
      </w:pPr>
      <w:r w:rsidRPr="00862BD0">
        <w:rPr>
          <w:rFonts w:asciiTheme="minorHAnsi" w:hAnsiTheme="minorHAnsi"/>
          <w:b/>
          <w:caps/>
          <w:sz w:val="20"/>
          <w:szCs w:val="22"/>
        </w:rPr>
        <w:t xml:space="preserve">Electricité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Pour certains lieux, la </w:t>
      </w:r>
      <w:r w:rsidR="001A7301" w:rsidRPr="00862BD0">
        <w:rPr>
          <w:rFonts w:asciiTheme="minorHAnsi" w:hAnsiTheme="minorHAnsi"/>
          <w:sz w:val="20"/>
          <w:szCs w:val="22"/>
        </w:rPr>
        <w:t>direction de ‘éclairage Urbain (DEU)</w:t>
      </w:r>
      <w:r w:rsidRPr="00862BD0">
        <w:rPr>
          <w:rFonts w:asciiTheme="minorHAnsi" w:hAnsiTheme="minorHAnsi"/>
          <w:sz w:val="20"/>
          <w:szCs w:val="22"/>
        </w:rPr>
        <w:t xml:space="preserve"> peut fournir une alimentation électrique lorsque :</w:t>
      </w:r>
    </w:p>
    <w:p w:rsidR="002565C7" w:rsidRPr="00862BD0" w:rsidRDefault="002565C7" w:rsidP="002565C7">
      <w:pPr>
        <w:pStyle w:val="Corpsdetexte"/>
        <w:spacing w:line="240" w:lineRule="auto"/>
        <w:ind w:left="567"/>
        <w:rPr>
          <w:rFonts w:asciiTheme="minorHAnsi" w:hAnsiTheme="minorHAnsi"/>
          <w:sz w:val="20"/>
          <w:szCs w:val="22"/>
        </w:rPr>
      </w:pPr>
      <w:r w:rsidRPr="00862BD0">
        <w:rPr>
          <w:rFonts w:asciiTheme="minorHAnsi" w:hAnsiTheme="minorHAnsi"/>
          <w:sz w:val="20"/>
          <w:szCs w:val="22"/>
        </w:rPr>
        <w:t xml:space="preserve">• le point de raccordement existe, </w:t>
      </w:r>
    </w:p>
    <w:p w:rsidR="002565C7" w:rsidRPr="00862BD0" w:rsidRDefault="002565C7" w:rsidP="002565C7">
      <w:pPr>
        <w:pStyle w:val="Corpsdetexte"/>
        <w:spacing w:line="240" w:lineRule="auto"/>
        <w:ind w:left="567"/>
        <w:rPr>
          <w:rFonts w:asciiTheme="minorHAnsi" w:hAnsiTheme="minorHAnsi"/>
          <w:sz w:val="20"/>
          <w:szCs w:val="22"/>
        </w:rPr>
      </w:pPr>
      <w:r w:rsidRPr="00862BD0">
        <w:rPr>
          <w:rFonts w:asciiTheme="minorHAnsi" w:hAnsiTheme="minorHAnsi"/>
          <w:sz w:val="20"/>
          <w:szCs w:val="22"/>
        </w:rPr>
        <w:t xml:space="preserve">• que le matériel nécessaire à ce raccordement est disponible (armoire de raccordement), </w:t>
      </w:r>
    </w:p>
    <w:p w:rsidR="002565C7" w:rsidRPr="00862BD0" w:rsidRDefault="002565C7" w:rsidP="002565C7">
      <w:pPr>
        <w:pStyle w:val="Corpsdetexte"/>
        <w:spacing w:line="240" w:lineRule="auto"/>
        <w:ind w:left="567"/>
        <w:rPr>
          <w:rFonts w:asciiTheme="minorHAnsi" w:hAnsiTheme="minorHAnsi"/>
          <w:sz w:val="20"/>
          <w:szCs w:val="22"/>
        </w:rPr>
      </w:pPr>
      <w:r w:rsidRPr="00862BD0">
        <w:rPr>
          <w:rFonts w:asciiTheme="minorHAnsi" w:hAnsiTheme="minorHAnsi"/>
          <w:sz w:val="20"/>
          <w:szCs w:val="22"/>
        </w:rPr>
        <w:t xml:space="preserve">• que la ville de Lyon a les moyens humains de mettre en place le branchement, </w:t>
      </w:r>
    </w:p>
    <w:p w:rsidR="002565C7" w:rsidRPr="00862BD0" w:rsidRDefault="002565C7" w:rsidP="002565C7">
      <w:pPr>
        <w:pStyle w:val="Corpsdetexte"/>
        <w:spacing w:line="240" w:lineRule="auto"/>
        <w:ind w:left="567"/>
        <w:rPr>
          <w:rFonts w:asciiTheme="minorHAnsi" w:hAnsiTheme="minorHAnsi"/>
          <w:sz w:val="20"/>
          <w:szCs w:val="22"/>
        </w:rPr>
      </w:pPr>
      <w:r w:rsidRPr="00862BD0">
        <w:rPr>
          <w:rFonts w:asciiTheme="minorHAnsi" w:hAnsiTheme="minorHAnsi"/>
          <w:sz w:val="20"/>
          <w:szCs w:val="22"/>
        </w:rPr>
        <w:t xml:space="preserve">• que la puissance disponible sur le réseau à la période demandée est suffisante.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En général, les ampérages fournis sont les suivants : 16A mono (3kW), 32A mono (6kW), 32A Tétra (18kW) ou 63A Tétra (36kW) **</w:t>
      </w:r>
    </w:p>
    <w:p w:rsidR="00AA7BB0" w:rsidRPr="00862BD0" w:rsidRDefault="00AA7BB0"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La puissance disponible n’est pas constante dans le temps et est différente sur chaque site (certains sites n’ont aucune alimentation él</w:t>
      </w:r>
      <w:r w:rsidR="001A7301" w:rsidRPr="00862BD0">
        <w:rPr>
          <w:rFonts w:asciiTheme="minorHAnsi" w:hAnsiTheme="minorHAnsi"/>
          <w:sz w:val="20"/>
          <w:szCs w:val="22"/>
        </w:rPr>
        <w:t>ectrique possible). Seule la DEU</w:t>
      </w:r>
      <w:r w:rsidRPr="00862BD0">
        <w:rPr>
          <w:rFonts w:asciiTheme="minorHAnsi" w:hAnsiTheme="minorHAnsi"/>
          <w:sz w:val="20"/>
          <w:szCs w:val="22"/>
        </w:rPr>
        <w:t xml:space="preserve"> est en mesure de préciser si la demande peut être satisfaite ou de proposer une alternative à la charge de l’organisateur.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Attention, la réglementation en vigueur interdit de se connecter aux candélabres. </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Lorsque la ville de Lyon peut fournir une alimentation électrique, le point de</w:t>
      </w:r>
      <w:r w:rsidR="001A7301" w:rsidRPr="00862BD0">
        <w:rPr>
          <w:rFonts w:asciiTheme="minorHAnsi" w:hAnsiTheme="minorHAnsi"/>
          <w:sz w:val="20"/>
          <w:szCs w:val="22"/>
        </w:rPr>
        <w:t xml:space="preserve"> livraison est défini par la DEU</w:t>
      </w:r>
      <w:r w:rsidRPr="00862BD0">
        <w:rPr>
          <w:rFonts w:asciiTheme="minorHAnsi" w:hAnsiTheme="minorHAnsi"/>
          <w:sz w:val="20"/>
          <w:szCs w:val="22"/>
        </w:rPr>
        <w:t>. Toutes les installations en aval du point de livraison sont à la charge de l’organisateur. Attention, un code vous sera transmis afin de pouvoir utiliser l’armoire.</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D30E23" w:rsidP="002565C7">
      <w:pPr>
        <w:pStyle w:val="Corpsdetexte"/>
        <w:spacing w:line="240" w:lineRule="auto"/>
        <w:rPr>
          <w:rFonts w:asciiTheme="minorHAnsi" w:hAnsiTheme="minorHAnsi"/>
          <w:sz w:val="20"/>
          <w:szCs w:val="22"/>
        </w:rPr>
      </w:pPr>
      <w:r w:rsidRPr="00862BD0">
        <w:rPr>
          <w:rFonts w:asciiTheme="minorHAnsi" w:hAnsiTheme="minorHAnsi"/>
          <w:sz w:val="20"/>
          <w:szCs w:val="22"/>
        </w:rPr>
        <w:t>Au-delà</w:t>
      </w:r>
      <w:r w:rsidR="002565C7" w:rsidRPr="00862BD0">
        <w:rPr>
          <w:rFonts w:asciiTheme="minorHAnsi" w:hAnsiTheme="minorHAnsi"/>
          <w:sz w:val="20"/>
          <w:szCs w:val="22"/>
        </w:rPr>
        <w:t xml:space="preserve"> de ces puissances et lorsque la ville de Lyon ne pourra pas fournir d’alimentation électrique, vous devrez vous adresser à l’EDF* ou un autre distributeur d’énergie pour faire ouvrir un compteur. Prévoyez le coût d’ouverture du compteur et de location d’une armoire dans votre budget (</w:t>
      </w:r>
      <w:r w:rsidR="002565C7" w:rsidRPr="00862BD0">
        <w:rPr>
          <w:rFonts w:asciiTheme="minorHAnsi" w:hAnsiTheme="minorHAnsi"/>
          <w:sz w:val="20"/>
          <w:szCs w:val="22"/>
        </w:rPr>
        <w:sym w:font="Wingdings" w:char="F0AA"/>
      </w:r>
      <w:r w:rsidR="002565C7" w:rsidRPr="00862BD0">
        <w:rPr>
          <w:rFonts w:asciiTheme="minorHAnsi" w:hAnsiTheme="minorHAnsi"/>
          <w:sz w:val="20"/>
          <w:szCs w:val="22"/>
        </w:rPr>
        <w:t xml:space="preserve">).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Tous les câbles électriques au sol qui se trouvent dans l’espace accessible au public devront être protégés par des passages de câbles (</w:t>
      </w:r>
      <w:r w:rsidRPr="00862BD0">
        <w:rPr>
          <w:rFonts w:asciiTheme="minorHAnsi" w:hAnsiTheme="minorHAnsi"/>
          <w:sz w:val="20"/>
          <w:szCs w:val="22"/>
        </w:rPr>
        <w:sym w:font="Wingdings" w:char="F0AA"/>
      </w:r>
      <w:r w:rsidRPr="00862BD0">
        <w:rPr>
          <w:rFonts w:asciiTheme="minorHAnsi" w:hAnsiTheme="minorHAnsi"/>
          <w:sz w:val="20"/>
          <w:szCs w:val="22"/>
        </w:rPr>
        <w:t>) (location des passages</w:t>
      </w:r>
      <w:r w:rsidR="00D30E23" w:rsidRPr="00862BD0">
        <w:rPr>
          <w:rFonts w:asciiTheme="minorHAnsi" w:hAnsiTheme="minorHAnsi"/>
          <w:sz w:val="20"/>
          <w:szCs w:val="22"/>
        </w:rPr>
        <w:t xml:space="preserve"> de câble</w:t>
      </w:r>
      <w:r w:rsidRPr="00862BD0">
        <w:rPr>
          <w:rFonts w:asciiTheme="minorHAnsi" w:hAnsiTheme="minorHAnsi"/>
          <w:sz w:val="20"/>
          <w:szCs w:val="22"/>
        </w:rPr>
        <w:t xml:space="preserve"> à votre charge). Dans le cas d’une petite jauge, vous pouvez utiliser de la moquette ou le relief existant pour le passage de vos câbles.</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En fonction de l’importance de votre dispositif électrique, il vous sera demandé un certificat de validité de votre installation délivré par un organisme agrée (</w:t>
      </w:r>
      <w:r w:rsidRPr="00862BD0">
        <w:rPr>
          <w:rFonts w:asciiTheme="minorHAnsi" w:hAnsiTheme="minorHAnsi"/>
          <w:sz w:val="20"/>
          <w:szCs w:val="22"/>
        </w:rPr>
        <w:sym w:font="Wingdings" w:char="F0AA"/>
      </w:r>
      <w:r w:rsidRPr="00862BD0">
        <w:rPr>
          <w:rFonts w:asciiTheme="minorHAnsi" w:hAnsiTheme="minorHAnsi"/>
          <w:sz w:val="20"/>
          <w:szCs w:val="22"/>
        </w:rPr>
        <w:t xml:space="preserve">). Cette installation aura été effectuée par un technicien qualifié. </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La Ville de Lyon peut vous prêter des guirlandes lumineuses ainsi que des lampadaires, dans ce cas, prévoir la connectique ainsi que la mise en place, le transport, et le démontage des ampoules et des guirlandes. Ce matériel est sous votre responsabilité, il devra être assuré par vos soins (</w:t>
      </w:r>
      <w:r w:rsidRPr="00862BD0">
        <w:rPr>
          <w:rFonts w:asciiTheme="minorHAnsi" w:hAnsiTheme="minorHAnsi"/>
          <w:sz w:val="20"/>
          <w:szCs w:val="22"/>
        </w:rPr>
        <w:sym w:font="Wingdings" w:char="F0AA"/>
      </w:r>
      <w:r w:rsidRPr="00862BD0">
        <w:rPr>
          <w:rFonts w:asciiTheme="minorHAnsi" w:hAnsiTheme="minorHAnsi"/>
          <w:sz w:val="20"/>
          <w:szCs w:val="22"/>
        </w:rPr>
        <w:t>).</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1A7301" w:rsidP="002565C7">
      <w:pPr>
        <w:pStyle w:val="Corpsdetexte"/>
        <w:spacing w:line="240" w:lineRule="auto"/>
        <w:rPr>
          <w:rFonts w:asciiTheme="minorHAnsi" w:hAnsiTheme="minorHAnsi"/>
          <w:sz w:val="20"/>
          <w:szCs w:val="22"/>
        </w:rPr>
      </w:pPr>
      <w:r w:rsidRPr="00862BD0">
        <w:rPr>
          <w:rFonts w:asciiTheme="minorHAnsi" w:hAnsiTheme="minorHAnsi"/>
          <w:sz w:val="20"/>
          <w:szCs w:val="22"/>
        </w:rPr>
        <w:t>La DEU</w:t>
      </w:r>
      <w:r w:rsidR="002565C7" w:rsidRPr="00862BD0">
        <w:rPr>
          <w:rFonts w:asciiTheme="minorHAnsi" w:hAnsiTheme="minorHAnsi"/>
          <w:sz w:val="20"/>
          <w:szCs w:val="22"/>
        </w:rPr>
        <w:t xml:space="preserve"> peut, en fonction des contraintes de sécurité, éteindre certains candélabres (attention, pas d’extinction possible pour les candélabres fixés aux façades d’immeubles</w:t>
      </w:r>
      <w:r w:rsidRPr="00862BD0">
        <w:rPr>
          <w:rFonts w:asciiTheme="minorHAnsi" w:hAnsiTheme="minorHAnsi"/>
          <w:sz w:val="20"/>
          <w:szCs w:val="22"/>
        </w:rPr>
        <w:t>. De même, pas d’extinction possibles les samedis et dimanches soirs</w:t>
      </w:r>
      <w:r w:rsidR="002565C7" w:rsidRPr="00862BD0">
        <w:rPr>
          <w:rFonts w:asciiTheme="minorHAnsi" w:hAnsiTheme="minorHAnsi"/>
          <w:sz w:val="20"/>
          <w:szCs w:val="22"/>
        </w:rPr>
        <w:t xml:space="preserve">). Pour cela, il faut en faire la demande dans le dossier OTEP. N’hésitez pas à faire un repérage la nuit. </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Quoi qu’il en soit, la continuité de service de l’alimentation électrique ne peut pas être garantie. En cas de besoin impératif de continuité, l’organisateur doit prévoir une 2</w:t>
      </w:r>
      <w:r w:rsidRPr="00862BD0">
        <w:rPr>
          <w:rFonts w:asciiTheme="minorHAnsi" w:hAnsiTheme="minorHAnsi"/>
          <w:sz w:val="20"/>
          <w:szCs w:val="22"/>
          <w:vertAlign w:val="superscript"/>
        </w:rPr>
        <w:t>ème</w:t>
      </w:r>
      <w:r w:rsidRPr="00862BD0">
        <w:rPr>
          <w:rFonts w:asciiTheme="minorHAnsi" w:hAnsiTheme="minorHAnsi"/>
          <w:sz w:val="20"/>
          <w:szCs w:val="22"/>
        </w:rPr>
        <w:t xml:space="preserve"> source d’énergie indépendante.</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i/>
          <w:sz w:val="20"/>
          <w:szCs w:val="22"/>
        </w:rPr>
      </w:pPr>
      <w:r w:rsidRPr="00862BD0">
        <w:rPr>
          <w:rFonts w:asciiTheme="minorHAnsi" w:hAnsiTheme="minorHAnsi"/>
          <w:i/>
          <w:sz w:val="20"/>
          <w:szCs w:val="22"/>
        </w:rPr>
        <w:t>* idem si la ville ne dispose pas d’arrivée électrique sur le site souhaité (</w:t>
      </w:r>
      <w:r w:rsidRPr="00862BD0">
        <w:rPr>
          <w:rFonts w:asciiTheme="minorHAnsi" w:hAnsiTheme="minorHAnsi"/>
          <w:i/>
          <w:sz w:val="20"/>
          <w:szCs w:val="22"/>
        </w:rPr>
        <w:sym w:font="Wingdings" w:char="F0AA"/>
      </w:r>
      <w:r w:rsidRPr="00862BD0">
        <w:rPr>
          <w:rFonts w:asciiTheme="minorHAnsi" w:hAnsiTheme="minorHAnsi"/>
          <w:i/>
          <w:sz w:val="20"/>
          <w:szCs w:val="22"/>
        </w:rPr>
        <w:t xml:space="preserve">). </w:t>
      </w:r>
    </w:p>
    <w:p w:rsidR="002565C7" w:rsidRPr="00862BD0" w:rsidRDefault="002565C7" w:rsidP="002565C7">
      <w:pPr>
        <w:pStyle w:val="Corpsdetexte"/>
        <w:spacing w:line="240" w:lineRule="auto"/>
        <w:rPr>
          <w:rFonts w:asciiTheme="minorHAnsi" w:hAnsiTheme="minorHAnsi"/>
          <w:b/>
          <w:smallCaps/>
          <w:sz w:val="20"/>
          <w:szCs w:val="22"/>
        </w:rPr>
      </w:pPr>
      <w:r w:rsidRPr="00862BD0">
        <w:rPr>
          <w:rFonts w:asciiTheme="minorHAnsi" w:hAnsiTheme="minorHAnsi"/>
          <w:i/>
          <w:sz w:val="20"/>
          <w:szCs w:val="22"/>
        </w:rPr>
        <w:t>** La norme impose l’utilisation de prises P17 en 63A avec discontacteur. Les prises des armoires de la DEP en sont équipées. Vos fiches P17 63A devront donc forcément être équipées du fil pilote sinon elles ne seront pas compatibles (et donc pas utilisables) avec les armoires de la DEP.</w:t>
      </w:r>
    </w:p>
    <w:p w:rsidR="002565C7" w:rsidRPr="00862BD0" w:rsidRDefault="002565C7" w:rsidP="002565C7">
      <w:pPr>
        <w:pStyle w:val="Corpsdetexte"/>
        <w:spacing w:line="240" w:lineRule="auto"/>
        <w:rPr>
          <w:rFonts w:asciiTheme="minorHAnsi" w:hAnsiTheme="minorHAnsi"/>
          <w:b/>
          <w:smallCaps/>
          <w:sz w:val="20"/>
          <w:szCs w:val="22"/>
        </w:rPr>
      </w:pPr>
    </w:p>
    <w:p w:rsidR="001A7301" w:rsidRPr="00862BD0" w:rsidRDefault="001A7301" w:rsidP="002565C7">
      <w:pPr>
        <w:pStyle w:val="Corpsdetexte"/>
        <w:spacing w:line="240" w:lineRule="auto"/>
        <w:rPr>
          <w:rFonts w:asciiTheme="minorHAnsi" w:hAnsiTheme="minorHAnsi"/>
          <w:b/>
          <w:caps/>
          <w:sz w:val="20"/>
          <w:szCs w:val="22"/>
        </w:rPr>
      </w:pPr>
    </w:p>
    <w:p w:rsidR="002565C7" w:rsidRPr="00862BD0" w:rsidRDefault="002565C7" w:rsidP="002565C7">
      <w:pPr>
        <w:pStyle w:val="Corpsdetexte"/>
        <w:spacing w:line="240" w:lineRule="auto"/>
        <w:rPr>
          <w:rFonts w:asciiTheme="minorHAnsi" w:hAnsiTheme="minorHAnsi"/>
          <w:b/>
          <w:caps/>
          <w:sz w:val="20"/>
          <w:szCs w:val="22"/>
        </w:rPr>
      </w:pPr>
      <w:r w:rsidRPr="00862BD0">
        <w:rPr>
          <w:rFonts w:asciiTheme="minorHAnsi" w:hAnsiTheme="minorHAnsi"/>
          <w:b/>
          <w:caps/>
          <w:sz w:val="20"/>
          <w:szCs w:val="22"/>
        </w:rPr>
        <w:t xml:space="preserve">Sécurité incendie </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Vous devez prévoir dans votre budget la location d’extincteurs (</w:t>
      </w:r>
      <w:r w:rsidRPr="00862BD0">
        <w:rPr>
          <w:rFonts w:asciiTheme="minorHAnsi" w:hAnsiTheme="minorHAnsi"/>
          <w:sz w:val="20"/>
          <w:szCs w:val="22"/>
        </w:rPr>
        <w:sym w:font="Wingdings" w:char="F0AA"/>
      </w:r>
      <w:r w:rsidRPr="00862BD0">
        <w:rPr>
          <w:rFonts w:asciiTheme="minorHAnsi" w:hAnsiTheme="minorHAnsi"/>
          <w:sz w:val="20"/>
          <w:szCs w:val="22"/>
        </w:rPr>
        <w:t xml:space="preserve">) appropriés aux risques (CO2 pour l’électricité, 1 extincteur par armoire – Eau pulvérisée ou poudre polyvalente pour le reste). </w:t>
      </w:r>
    </w:p>
    <w:p w:rsidR="004C1DC6" w:rsidRPr="00862BD0" w:rsidRDefault="004C1DC6" w:rsidP="002565C7">
      <w:pPr>
        <w:pStyle w:val="Corpsdetexte"/>
        <w:spacing w:line="240" w:lineRule="auto"/>
        <w:rPr>
          <w:rFonts w:asciiTheme="minorHAnsi" w:hAnsiTheme="minorHAnsi"/>
          <w:b/>
          <w:smallCaps/>
          <w:sz w:val="20"/>
          <w:szCs w:val="22"/>
        </w:rPr>
      </w:pPr>
    </w:p>
    <w:p w:rsidR="004C1DC6" w:rsidRPr="00862BD0" w:rsidRDefault="004C1DC6" w:rsidP="002565C7">
      <w:pPr>
        <w:pStyle w:val="Corpsdetexte"/>
        <w:spacing w:line="240" w:lineRule="auto"/>
        <w:rPr>
          <w:rFonts w:asciiTheme="minorHAnsi" w:hAnsiTheme="minorHAnsi"/>
          <w:b/>
          <w:smallCaps/>
          <w:sz w:val="20"/>
          <w:szCs w:val="22"/>
        </w:rPr>
      </w:pPr>
    </w:p>
    <w:p w:rsidR="002565C7" w:rsidRPr="00862BD0" w:rsidRDefault="002565C7" w:rsidP="001A7301">
      <w:pPr>
        <w:spacing w:after="160" w:line="259" w:lineRule="auto"/>
        <w:rPr>
          <w:rFonts w:asciiTheme="minorHAnsi" w:hAnsiTheme="minorHAnsi"/>
          <w:b/>
          <w:smallCaps/>
          <w:sz w:val="20"/>
          <w:szCs w:val="22"/>
        </w:rPr>
      </w:pPr>
      <w:r w:rsidRPr="00862BD0">
        <w:rPr>
          <w:rFonts w:asciiTheme="minorHAnsi" w:hAnsiTheme="minorHAnsi"/>
          <w:b/>
          <w:smallCaps/>
          <w:sz w:val="20"/>
          <w:szCs w:val="22"/>
        </w:rPr>
        <w:t>ESPACES VERTS</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Si le lieu choisi est un espace vert, vous devez vérifier que vos installations soient en conformité avec les règlements des parcs et jardins, notamment :</w:t>
      </w:r>
    </w:p>
    <w:p w:rsidR="002565C7" w:rsidRPr="00862BD0" w:rsidRDefault="002565C7" w:rsidP="002565C7">
      <w:pPr>
        <w:pStyle w:val="Corpsdetexte"/>
        <w:spacing w:line="240" w:lineRule="auto"/>
        <w:ind w:left="567" w:hanging="141"/>
        <w:rPr>
          <w:rFonts w:asciiTheme="minorHAnsi" w:hAnsiTheme="minorHAnsi"/>
          <w:sz w:val="20"/>
          <w:szCs w:val="22"/>
        </w:rPr>
      </w:pPr>
      <w:r w:rsidRPr="00862BD0">
        <w:rPr>
          <w:rFonts w:asciiTheme="minorHAnsi" w:hAnsiTheme="minorHAnsi"/>
          <w:sz w:val="20"/>
          <w:szCs w:val="22"/>
        </w:rPr>
        <w:t>• pas de fixation de chapiteau ou de structure par des pieux dans le sol, uniquement lestage</w:t>
      </w:r>
    </w:p>
    <w:p w:rsidR="002565C7" w:rsidRPr="00862BD0" w:rsidRDefault="002565C7" w:rsidP="002565C7">
      <w:pPr>
        <w:pStyle w:val="Corpsdetexte"/>
        <w:spacing w:line="240" w:lineRule="auto"/>
        <w:ind w:left="567" w:hanging="141"/>
        <w:rPr>
          <w:rFonts w:asciiTheme="minorHAnsi" w:hAnsiTheme="minorHAnsi"/>
          <w:sz w:val="20"/>
          <w:szCs w:val="22"/>
        </w:rPr>
      </w:pPr>
      <w:r w:rsidRPr="00862BD0">
        <w:rPr>
          <w:rFonts w:asciiTheme="minorHAnsi" w:hAnsiTheme="minorHAnsi"/>
          <w:sz w:val="20"/>
          <w:szCs w:val="22"/>
        </w:rPr>
        <w:t>• circulation de véhicules strictement limitée au montage et au démontage des installations</w:t>
      </w:r>
    </w:p>
    <w:p w:rsidR="002565C7" w:rsidRPr="00862BD0" w:rsidRDefault="002565C7" w:rsidP="002565C7">
      <w:pPr>
        <w:pStyle w:val="Corpsdetexte"/>
        <w:spacing w:line="240" w:lineRule="auto"/>
        <w:ind w:left="567" w:hanging="141"/>
        <w:rPr>
          <w:rFonts w:asciiTheme="minorHAnsi" w:hAnsiTheme="minorHAnsi"/>
          <w:sz w:val="20"/>
          <w:szCs w:val="22"/>
        </w:rPr>
      </w:pPr>
      <w:r w:rsidRPr="00862BD0">
        <w:rPr>
          <w:rFonts w:asciiTheme="minorHAnsi" w:hAnsiTheme="minorHAnsi"/>
          <w:sz w:val="20"/>
          <w:szCs w:val="22"/>
        </w:rPr>
        <w:lastRenderedPageBreak/>
        <w:t xml:space="preserve">• le collectage et l’évacuation des déchets est à la charge de l’organisateur qui doit veiller au respect de la propreté du site </w:t>
      </w:r>
    </w:p>
    <w:p w:rsidR="002565C7" w:rsidRPr="00862BD0" w:rsidRDefault="002565C7" w:rsidP="002565C7">
      <w:pPr>
        <w:pStyle w:val="Corpsdetexte"/>
        <w:spacing w:line="240" w:lineRule="auto"/>
        <w:ind w:left="567" w:hanging="141"/>
        <w:rPr>
          <w:rFonts w:asciiTheme="minorHAnsi" w:hAnsiTheme="minorHAnsi"/>
          <w:sz w:val="20"/>
          <w:szCs w:val="22"/>
        </w:rPr>
      </w:pPr>
      <w:r w:rsidRPr="00862BD0">
        <w:rPr>
          <w:rFonts w:asciiTheme="minorHAnsi" w:hAnsiTheme="minorHAnsi"/>
          <w:sz w:val="20"/>
          <w:szCs w:val="22"/>
        </w:rPr>
        <w:t>• barrièrage du site concerné lors des grosses manifestations</w:t>
      </w:r>
    </w:p>
    <w:p w:rsidR="002565C7" w:rsidRPr="00862BD0" w:rsidRDefault="002565C7" w:rsidP="002565C7">
      <w:pPr>
        <w:pStyle w:val="Corpsdetexte"/>
        <w:spacing w:line="240" w:lineRule="auto"/>
        <w:ind w:left="567" w:hanging="141"/>
        <w:rPr>
          <w:rFonts w:asciiTheme="minorHAnsi" w:hAnsiTheme="minorHAnsi"/>
          <w:sz w:val="20"/>
          <w:szCs w:val="22"/>
        </w:rPr>
      </w:pPr>
      <w:r w:rsidRPr="00862BD0">
        <w:rPr>
          <w:rFonts w:asciiTheme="minorHAnsi" w:hAnsiTheme="minorHAnsi"/>
          <w:sz w:val="20"/>
          <w:szCs w:val="22"/>
        </w:rPr>
        <w:t>• privilégier les installations sur les parties non végétalisées.</w:t>
      </w:r>
    </w:p>
    <w:p w:rsidR="002565C7" w:rsidRPr="00862BD0" w:rsidRDefault="002565C7" w:rsidP="002565C7">
      <w:pPr>
        <w:pStyle w:val="Corpsdetexte"/>
        <w:spacing w:line="240" w:lineRule="auto"/>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Ce règlement pourra vous être fourni sur demande.</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N’hésitez pas à contacter </w:t>
      </w:r>
      <w:r w:rsidR="00567ECD" w:rsidRPr="00862BD0">
        <w:rPr>
          <w:rFonts w:asciiTheme="minorHAnsi" w:hAnsiTheme="minorHAnsi"/>
          <w:sz w:val="20"/>
          <w:szCs w:val="22"/>
        </w:rPr>
        <w:t>Mr MARTINACHE au 04 72 69 47 63</w:t>
      </w:r>
      <w:r w:rsidRPr="00862BD0">
        <w:rPr>
          <w:rFonts w:asciiTheme="minorHAnsi" w:hAnsiTheme="minorHAnsi"/>
          <w:sz w:val="20"/>
          <w:szCs w:val="22"/>
        </w:rPr>
        <w:t xml:space="preserve"> pour plus d’informations.</w:t>
      </w:r>
    </w:p>
    <w:p w:rsidR="002565C7" w:rsidRPr="00862BD0" w:rsidRDefault="002565C7" w:rsidP="002565C7">
      <w:pPr>
        <w:pStyle w:val="Corpsdetexte"/>
        <w:spacing w:line="240" w:lineRule="auto"/>
        <w:rPr>
          <w:rFonts w:asciiTheme="minorHAnsi" w:hAnsiTheme="minorHAnsi"/>
          <w:b/>
          <w:smallCaps/>
          <w:sz w:val="20"/>
          <w:szCs w:val="22"/>
        </w:rPr>
      </w:pPr>
    </w:p>
    <w:p w:rsidR="002565C7" w:rsidRDefault="002565C7" w:rsidP="002565C7">
      <w:pPr>
        <w:pStyle w:val="Corpsdetexte"/>
        <w:spacing w:line="240" w:lineRule="auto"/>
        <w:rPr>
          <w:rFonts w:asciiTheme="minorHAnsi" w:hAnsiTheme="minorHAnsi"/>
          <w:b/>
          <w:smallCaps/>
          <w:sz w:val="20"/>
          <w:szCs w:val="22"/>
        </w:rPr>
      </w:pPr>
    </w:p>
    <w:p w:rsidR="00862BD0" w:rsidRPr="00862BD0" w:rsidRDefault="00862BD0" w:rsidP="002565C7">
      <w:pPr>
        <w:pStyle w:val="Corpsdetexte"/>
        <w:spacing w:line="240" w:lineRule="auto"/>
        <w:rPr>
          <w:rFonts w:asciiTheme="minorHAnsi" w:hAnsiTheme="minorHAnsi"/>
          <w:b/>
          <w:smallCaps/>
          <w:sz w:val="20"/>
          <w:szCs w:val="22"/>
        </w:rPr>
      </w:pPr>
    </w:p>
    <w:p w:rsidR="002565C7" w:rsidRDefault="002565C7" w:rsidP="002565C7">
      <w:pPr>
        <w:pStyle w:val="Corpsdetexte"/>
        <w:spacing w:line="240" w:lineRule="auto"/>
        <w:rPr>
          <w:rFonts w:asciiTheme="minorHAnsi" w:hAnsiTheme="minorHAnsi"/>
          <w:b/>
          <w:smallCaps/>
          <w:sz w:val="20"/>
          <w:szCs w:val="22"/>
        </w:rPr>
      </w:pPr>
      <w:r w:rsidRPr="00862BD0">
        <w:rPr>
          <w:rFonts w:asciiTheme="minorHAnsi" w:hAnsiTheme="minorHAnsi"/>
          <w:b/>
          <w:smallCaps/>
          <w:sz w:val="20"/>
          <w:szCs w:val="22"/>
        </w:rPr>
        <w:t xml:space="preserve">LE CAS PARTICULIER DU SPECTACLE MOBILE : LA PARADE </w:t>
      </w:r>
    </w:p>
    <w:p w:rsidR="00862BD0" w:rsidRPr="00862BD0" w:rsidRDefault="00862BD0" w:rsidP="002565C7">
      <w:pPr>
        <w:pStyle w:val="Corpsdetexte"/>
        <w:spacing w:line="240" w:lineRule="auto"/>
        <w:rPr>
          <w:rFonts w:asciiTheme="minorHAnsi" w:hAnsiTheme="minorHAnsi"/>
          <w:b/>
          <w:smallCaps/>
          <w:sz w:val="20"/>
          <w:szCs w:val="22"/>
        </w:rPr>
      </w:pPr>
    </w:p>
    <w:p w:rsidR="002565C7" w:rsidRPr="00862BD0" w:rsidRDefault="002565C7" w:rsidP="002565C7">
      <w:pPr>
        <w:pStyle w:val="Default"/>
        <w:rPr>
          <w:rFonts w:asciiTheme="minorHAnsi" w:hAnsiTheme="minorHAnsi"/>
          <w:color w:val="auto"/>
          <w:sz w:val="20"/>
          <w:szCs w:val="22"/>
        </w:rPr>
      </w:pPr>
      <w:r w:rsidRPr="00862BD0">
        <w:rPr>
          <w:rFonts w:asciiTheme="minorHAnsi" w:hAnsiTheme="minorHAnsi"/>
          <w:color w:val="auto"/>
          <w:sz w:val="20"/>
          <w:szCs w:val="22"/>
        </w:rPr>
        <w:t xml:space="preserve">La commission de sécurité valide le parcours de chaque parade. Afin de vous éviter tout refus de celui-ci, vous devez tenir compte des conseils suivants : </w:t>
      </w:r>
    </w:p>
    <w:p w:rsidR="002565C7" w:rsidRPr="00862BD0" w:rsidRDefault="002565C7" w:rsidP="002565C7">
      <w:pPr>
        <w:pStyle w:val="Default"/>
        <w:jc w:val="both"/>
        <w:rPr>
          <w:rFonts w:asciiTheme="minorHAnsi" w:hAnsiTheme="minorHAnsi"/>
          <w:color w:val="auto"/>
          <w:sz w:val="20"/>
          <w:szCs w:val="22"/>
        </w:rPr>
      </w:pPr>
      <w:r w:rsidRPr="00862BD0">
        <w:rPr>
          <w:rFonts w:asciiTheme="minorHAnsi" w:hAnsiTheme="minorHAnsi"/>
          <w:color w:val="auto"/>
          <w:sz w:val="20"/>
          <w:szCs w:val="22"/>
        </w:rPr>
        <w:t xml:space="preserve">• Faire un plan précis du déplacement : indiquer le nom des rues utilisées, le sens de la déambulation ainsi que l’emplacement des personnes qui réaliseront les coupures de circulation, </w:t>
      </w:r>
    </w:p>
    <w:p w:rsidR="002565C7" w:rsidRPr="00862BD0" w:rsidRDefault="002565C7" w:rsidP="002565C7">
      <w:pPr>
        <w:pStyle w:val="Default"/>
        <w:jc w:val="both"/>
        <w:rPr>
          <w:rFonts w:asciiTheme="minorHAnsi" w:hAnsiTheme="minorHAnsi"/>
          <w:color w:val="auto"/>
          <w:sz w:val="20"/>
          <w:szCs w:val="22"/>
        </w:rPr>
      </w:pPr>
      <w:r w:rsidRPr="00862BD0">
        <w:rPr>
          <w:rFonts w:asciiTheme="minorHAnsi" w:hAnsiTheme="minorHAnsi"/>
          <w:color w:val="auto"/>
          <w:sz w:val="20"/>
          <w:szCs w:val="22"/>
        </w:rPr>
        <w:t xml:space="preserve">• Utilisez toujours les rues dans le sens de circulation des véhicules (pour les rues à sens uniques). </w:t>
      </w:r>
    </w:p>
    <w:p w:rsidR="002565C7" w:rsidRPr="00862BD0" w:rsidRDefault="002565C7" w:rsidP="002565C7">
      <w:pPr>
        <w:pStyle w:val="Default"/>
        <w:jc w:val="both"/>
        <w:rPr>
          <w:rFonts w:asciiTheme="minorHAnsi" w:hAnsiTheme="minorHAnsi"/>
          <w:color w:val="auto"/>
          <w:sz w:val="20"/>
          <w:szCs w:val="22"/>
        </w:rPr>
      </w:pPr>
      <w:r w:rsidRPr="00862BD0">
        <w:rPr>
          <w:rFonts w:asciiTheme="minorHAnsi" w:hAnsiTheme="minorHAnsi"/>
          <w:color w:val="auto"/>
          <w:sz w:val="20"/>
          <w:szCs w:val="22"/>
        </w:rPr>
        <w:t xml:space="preserve">• Pensez à prévoir le personnel nécessaire aux coupures de rues (excepté pour les grands axes pris en charge par la police) : </w:t>
      </w:r>
    </w:p>
    <w:p w:rsidR="002565C7" w:rsidRPr="00862BD0" w:rsidRDefault="002565C7" w:rsidP="002565C7">
      <w:pPr>
        <w:pStyle w:val="Default"/>
        <w:ind w:firstLine="700"/>
        <w:jc w:val="both"/>
        <w:rPr>
          <w:rFonts w:asciiTheme="minorHAnsi" w:hAnsiTheme="minorHAnsi"/>
          <w:color w:val="auto"/>
          <w:sz w:val="20"/>
          <w:szCs w:val="22"/>
        </w:rPr>
      </w:pPr>
      <w:r w:rsidRPr="00862BD0">
        <w:rPr>
          <w:rFonts w:asciiTheme="minorHAnsi" w:hAnsiTheme="minorHAnsi"/>
          <w:color w:val="auto"/>
          <w:sz w:val="20"/>
          <w:szCs w:val="22"/>
        </w:rPr>
        <w:t xml:space="preserve">Pour les coupures de petites rues, vous pouvez utiliser du personnel bénévole. </w:t>
      </w:r>
    </w:p>
    <w:p w:rsidR="002565C7" w:rsidRPr="00862BD0" w:rsidRDefault="002565C7" w:rsidP="002565C7">
      <w:pPr>
        <w:pStyle w:val="Default"/>
        <w:numPr>
          <w:ilvl w:val="1"/>
          <w:numId w:val="1"/>
        </w:numPr>
        <w:ind w:left="1060" w:hanging="360"/>
        <w:jc w:val="both"/>
        <w:rPr>
          <w:rFonts w:asciiTheme="minorHAnsi" w:hAnsiTheme="minorHAnsi"/>
          <w:color w:val="auto"/>
          <w:sz w:val="20"/>
          <w:szCs w:val="22"/>
        </w:rPr>
      </w:pPr>
      <w:r w:rsidRPr="00862BD0">
        <w:rPr>
          <w:rFonts w:asciiTheme="minorHAnsi" w:hAnsiTheme="minorHAnsi"/>
          <w:color w:val="auto"/>
          <w:sz w:val="20"/>
          <w:szCs w:val="22"/>
        </w:rPr>
        <w:t>Pour les coupures plus importantes vous devrez vous adjoindre le service d’une société de gardiennage (</w:t>
      </w:r>
      <w:r w:rsidRPr="00862BD0">
        <w:rPr>
          <w:rFonts w:asciiTheme="minorHAnsi" w:hAnsiTheme="minorHAnsi"/>
          <w:sz w:val="20"/>
          <w:szCs w:val="22"/>
        </w:rPr>
        <w:sym w:font="Wingdings" w:char="F0AA"/>
      </w:r>
      <w:r w:rsidRPr="00862BD0">
        <w:rPr>
          <w:rFonts w:asciiTheme="minorHAnsi" w:hAnsiTheme="minorHAnsi"/>
          <w:color w:val="auto"/>
          <w:sz w:val="20"/>
          <w:szCs w:val="22"/>
        </w:rPr>
        <w:t xml:space="preserve">) assermentée pour ce type de manifestation. Le coût de ce service est à votre charge. </w:t>
      </w:r>
    </w:p>
    <w:p w:rsidR="002565C7" w:rsidRPr="00862BD0" w:rsidRDefault="002565C7" w:rsidP="002565C7">
      <w:pPr>
        <w:pStyle w:val="Default"/>
        <w:jc w:val="both"/>
        <w:rPr>
          <w:rFonts w:asciiTheme="minorHAnsi" w:hAnsiTheme="minorHAnsi"/>
          <w:color w:val="auto"/>
          <w:sz w:val="20"/>
          <w:szCs w:val="22"/>
        </w:rPr>
      </w:pPr>
      <w:r w:rsidRPr="00862BD0">
        <w:rPr>
          <w:rFonts w:asciiTheme="minorHAnsi" w:hAnsiTheme="minorHAnsi"/>
          <w:color w:val="auto"/>
          <w:sz w:val="20"/>
          <w:szCs w:val="22"/>
        </w:rPr>
        <w:t xml:space="preserve">• Prévoir un encadrement humain de la parade. </w:t>
      </w:r>
    </w:p>
    <w:p w:rsidR="00031799" w:rsidRPr="00862BD0" w:rsidRDefault="00031799" w:rsidP="002565C7">
      <w:pPr>
        <w:pStyle w:val="Default"/>
        <w:rPr>
          <w:rFonts w:asciiTheme="minorHAnsi" w:hAnsiTheme="minorHAnsi"/>
          <w:color w:val="auto"/>
          <w:sz w:val="20"/>
          <w:szCs w:val="22"/>
        </w:rPr>
        <w:sectPr w:rsidR="00031799" w:rsidRPr="00862BD0" w:rsidSect="00862BD0">
          <w:footerReference w:type="default" r:id="rId8"/>
          <w:pgSz w:w="12240" w:h="15840"/>
          <w:pgMar w:top="709" w:right="1417" w:bottom="1418" w:left="1417" w:header="720" w:footer="720" w:gutter="0"/>
          <w:cols w:space="720"/>
          <w:noEndnote/>
        </w:sectPr>
      </w:pPr>
    </w:p>
    <w:p w:rsidR="002565C7" w:rsidRDefault="002565C7" w:rsidP="002565C7">
      <w:pPr>
        <w:rPr>
          <w:rFonts w:asciiTheme="minorHAnsi" w:hAnsiTheme="minorHAnsi"/>
          <w:sz w:val="20"/>
          <w:szCs w:val="22"/>
        </w:rPr>
      </w:pPr>
    </w:p>
    <w:p w:rsidR="00862BD0" w:rsidRPr="00862BD0" w:rsidRDefault="00862BD0" w:rsidP="002565C7">
      <w:pPr>
        <w:rPr>
          <w:rFonts w:asciiTheme="minorHAnsi" w:hAnsiTheme="minorHAnsi"/>
          <w:sz w:val="20"/>
          <w:szCs w:val="22"/>
        </w:rPr>
      </w:pPr>
    </w:p>
    <w:p w:rsidR="00AA7BB0" w:rsidRPr="00862BD0" w:rsidRDefault="00AA7BB0" w:rsidP="00AA7BB0">
      <w:pPr>
        <w:jc w:val="both"/>
        <w:rPr>
          <w:rFonts w:ascii="Calibri" w:hAnsi="Calibri"/>
          <w:sz w:val="20"/>
          <w:szCs w:val="22"/>
        </w:rPr>
      </w:pPr>
    </w:p>
    <w:p w:rsidR="00AA2EF6" w:rsidRDefault="00AA2EF6" w:rsidP="00AA2EF6">
      <w:pPr>
        <w:rPr>
          <w:rFonts w:ascii="Calibri" w:hAnsi="Calibri"/>
          <w:b/>
          <w:bCs/>
          <w:caps/>
          <w:sz w:val="20"/>
          <w:szCs w:val="22"/>
        </w:rPr>
      </w:pPr>
      <w:r w:rsidRPr="00862BD0">
        <w:rPr>
          <w:rFonts w:ascii="Calibri" w:hAnsi="Calibri"/>
          <w:b/>
          <w:bCs/>
          <w:caps/>
          <w:sz w:val="20"/>
          <w:szCs w:val="22"/>
        </w:rPr>
        <w:t>Sécurité</w:t>
      </w:r>
    </w:p>
    <w:p w:rsidR="00862BD0" w:rsidRPr="00862BD0" w:rsidRDefault="00862BD0" w:rsidP="00AA2EF6">
      <w:pPr>
        <w:rPr>
          <w:rFonts w:ascii="Calibri" w:hAnsi="Calibri"/>
          <w:b/>
          <w:caps/>
          <w:sz w:val="20"/>
          <w:szCs w:val="22"/>
        </w:rPr>
      </w:pPr>
    </w:p>
    <w:p w:rsidR="00AA2EF6" w:rsidRPr="00862BD0" w:rsidRDefault="001A7301" w:rsidP="00AA2EF6">
      <w:pPr>
        <w:rPr>
          <w:rFonts w:ascii="Calibri" w:hAnsi="Calibri"/>
          <w:sz w:val="20"/>
          <w:szCs w:val="22"/>
        </w:rPr>
      </w:pPr>
      <w:r w:rsidRPr="00862BD0">
        <w:rPr>
          <w:rFonts w:ascii="Calibri" w:hAnsi="Calibri"/>
          <w:sz w:val="20"/>
          <w:szCs w:val="22"/>
        </w:rPr>
        <w:t>L'organisation de votre</w:t>
      </w:r>
      <w:r w:rsidR="00AA2EF6" w:rsidRPr="00862BD0">
        <w:rPr>
          <w:rFonts w:ascii="Calibri" w:hAnsi="Calibri"/>
          <w:sz w:val="20"/>
          <w:szCs w:val="22"/>
        </w:rPr>
        <w:t xml:space="preserve"> événement intervenant dans un contexte d'état d'urgence, la Commission de sécurité demande à l'organisateur d'assurer une présence constante de bénévoles et/ou d'agents de sécurité pendant la durée de la manifestation, ils seront chargés de l'inspection visuelle des lieux et de la surveillance des comportements suspects. Leur nombre sera déterminé par la commission communale de sécurité en fonction de l’événement et de la jauge.</w:t>
      </w:r>
    </w:p>
    <w:p w:rsidR="00E3356C" w:rsidRPr="00862BD0" w:rsidRDefault="00E3356C" w:rsidP="00AA2EF6">
      <w:pPr>
        <w:rPr>
          <w:rFonts w:ascii="Calibri" w:hAnsi="Calibri"/>
          <w:sz w:val="20"/>
          <w:szCs w:val="22"/>
        </w:rPr>
      </w:pPr>
      <w:r w:rsidRPr="00862BD0">
        <w:rPr>
          <w:rFonts w:ascii="Calibri" w:hAnsi="Calibri"/>
          <w:sz w:val="20"/>
          <w:szCs w:val="22"/>
        </w:rPr>
        <w:t xml:space="preserve">Attention, pour toute jauge instantanée supérieure à 1000 personnes, il vous faudra prévoir des agents de sécurité </w:t>
      </w:r>
      <w:r w:rsidR="004C1DC6" w:rsidRPr="00862BD0">
        <w:rPr>
          <w:rFonts w:asciiTheme="minorHAnsi" w:hAnsiTheme="minorHAnsi"/>
          <w:sz w:val="20"/>
          <w:szCs w:val="22"/>
        </w:rPr>
        <w:t>(</w:t>
      </w:r>
      <w:r w:rsidR="004C1DC6" w:rsidRPr="00862BD0">
        <w:rPr>
          <w:rFonts w:asciiTheme="minorHAnsi" w:hAnsiTheme="minorHAnsi"/>
          <w:sz w:val="20"/>
          <w:szCs w:val="22"/>
        </w:rPr>
        <w:sym w:font="Wingdings" w:char="F0AA"/>
      </w:r>
      <w:r w:rsidRPr="00862BD0">
        <w:rPr>
          <w:rFonts w:ascii="Calibri" w:hAnsi="Calibri"/>
          <w:sz w:val="20"/>
          <w:szCs w:val="22"/>
        </w:rPr>
        <w:t>).</w:t>
      </w:r>
    </w:p>
    <w:p w:rsidR="002565C7" w:rsidRDefault="002565C7" w:rsidP="002565C7">
      <w:pPr>
        <w:rPr>
          <w:rFonts w:asciiTheme="minorHAnsi" w:hAnsiTheme="minorHAnsi"/>
          <w:sz w:val="20"/>
          <w:szCs w:val="22"/>
        </w:rPr>
      </w:pPr>
    </w:p>
    <w:p w:rsidR="00862BD0" w:rsidRPr="00862BD0" w:rsidRDefault="00862BD0" w:rsidP="002565C7">
      <w:pPr>
        <w:rPr>
          <w:rFonts w:asciiTheme="minorHAnsi" w:hAnsiTheme="minorHAnsi"/>
          <w:sz w:val="20"/>
          <w:szCs w:val="22"/>
        </w:rPr>
      </w:pPr>
    </w:p>
    <w:p w:rsidR="00BB6DE5" w:rsidRPr="00862BD0" w:rsidRDefault="00BB6DE5" w:rsidP="002565C7">
      <w:pPr>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b/>
          <w:smallCaps/>
          <w:sz w:val="20"/>
          <w:szCs w:val="22"/>
        </w:rPr>
      </w:pPr>
      <w:r w:rsidRPr="00862BD0">
        <w:rPr>
          <w:rFonts w:asciiTheme="minorHAnsi" w:hAnsiTheme="minorHAnsi"/>
          <w:b/>
          <w:smallCaps/>
          <w:sz w:val="20"/>
          <w:szCs w:val="22"/>
        </w:rPr>
        <w:t>LES LIEUX</w:t>
      </w: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          </w:t>
      </w:r>
    </w:p>
    <w:p w:rsidR="00C35CB4"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Afin de limiter le nombre de lieux investis par arrondissement pour une meilleure visibilité de la programmation, nous vous proposons une sélection de lieux parmi les plus adaptés à recevoir une manifestation. Cette mutualisation des événements permettra d’instaurer des lieux de rendez-vous pour le public, et</w:t>
      </w:r>
      <w:r w:rsidR="00C35CB4" w:rsidRPr="00862BD0">
        <w:rPr>
          <w:rFonts w:asciiTheme="minorHAnsi" w:hAnsiTheme="minorHAnsi"/>
          <w:sz w:val="20"/>
          <w:szCs w:val="22"/>
        </w:rPr>
        <w:t xml:space="preserve"> de fidéliser les participants, ainsi que d’améliorer votre confort d’installation. </w:t>
      </w:r>
    </w:p>
    <w:p w:rsidR="002565C7" w:rsidRPr="00862BD0" w:rsidRDefault="002565C7" w:rsidP="002565C7">
      <w:pPr>
        <w:pStyle w:val="Corpsdetexte"/>
        <w:spacing w:line="240" w:lineRule="auto"/>
        <w:rPr>
          <w:rFonts w:asciiTheme="minorHAnsi" w:hAnsiTheme="minorHAnsi"/>
          <w:sz w:val="20"/>
          <w:szCs w:val="22"/>
        </w:rPr>
      </w:pPr>
    </w:p>
    <w:p w:rsidR="00C35CB4" w:rsidRPr="00862BD0" w:rsidRDefault="00C35CB4" w:rsidP="002565C7">
      <w:pPr>
        <w:pStyle w:val="Corpsdetexte"/>
        <w:spacing w:line="240" w:lineRule="auto"/>
        <w:rPr>
          <w:rFonts w:asciiTheme="minorHAnsi" w:hAnsiTheme="minorHAnsi"/>
          <w:sz w:val="20"/>
          <w:szCs w:val="22"/>
        </w:rPr>
      </w:pPr>
      <w:r w:rsidRPr="00862BD0">
        <w:rPr>
          <w:rFonts w:asciiTheme="minorHAnsi" w:hAnsiTheme="minorHAnsi"/>
          <w:sz w:val="20"/>
          <w:szCs w:val="22"/>
        </w:rPr>
        <w:t>Une mutualisation de matériel pourra être possible dans les lieux suivants :</w:t>
      </w:r>
    </w:p>
    <w:p w:rsidR="00C35CB4" w:rsidRPr="00862BD0" w:rsidRDefault="00FB10F9"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Amphithéâtre des 3 Gaulles</w:t>
      </w:r>
      <w:r w:rsidR="00C35CB4" w:rsidRPr="00862BD0">
        <w:rPr>
          <w:rFonts w:asciiTheme="minorHAnsi" w:hAnsiTheme="minorHAnsi"/>
          <w:sz w:val="20"/>
          <w:szCs w:val="22"/>
        </w:rPr>
        <w:t xml:space="preserve"> (1</w:t>
      </w:r>
      <w:r w:rsidR="00C35CB4" w:rsidRPr="00862BD0">
        <w:rPr>
          <w:rFonts w:asciiTheme="minorHAnsi" w:hAnsiTheme="minorHAnsi"/>
          <w:sz w:val="20"/>
          <w:szCs w:val="22"/>
          <w:vertAlign w:val="superscript"/>
        </w:rPr>
        <w:t>er</w:t>
      </w:r>
      <w:r w:rsidR="00C35CB4" w:rsidRPr="00862BD0">
        <w:rPr>
          <w:rFonts w:asciiTheme="minorHAnsi" w:hAnsiTheme="minorHAnsi"/>
          <w:sz w:val="20"/>
          <w:szCs w:val="22"/>
        </w:rPr>
        <w:t>)</w:t>
      </w:r>
    </w:p>
    <w:p w:rsidR="00C35CB4" w:rsidRPr="00862BD0" w:rsidRDefault="004C1DC6"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Station Mue</w:t>
      </w:r>
      <w:r w:rsidR="00C35CB4" w:rsidRPr="00862BD0">
        <w:rPr>
          <w:rFonts w:asciiTheme="minorHAnsi" w:hAnsiTheme="minorHAnsi"/>
          <w:sz w:val="20"/>
          <w:szCs w:val="22"/>
        </w:rPr>
        <w:t>– Confluence (2</w:t>
      </w:r>
      <w:r w:rsidR="00C35CB4" w:rsidRPr="00862BD0">
        <w:rPr>
          <w:rFonts w:asciiTheme="minorHAnsi" w:hAnsiTheme="minorHAnsi"/>
          <w:sz w:val="20"/>
          <w:szCs w:val="22"/>
          <w:vertAlign w:val="superscript"/>
        </w:rPr>
        <w:t>e</w:t>
      </w:r>
      <w:r w:rsidR="00C35CB4"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Place Guichard (3</w:t>
      </w:r>
      <w:r w:rsidRPr="00862BD0">
        <w:rPr>
          <w:rFonts w:asciiTheme="minorHAnsi" w:hAnsiTheme="minorHAnsi"/>
          <w:sz w:val="20"/>
          <w:szCs w:val="22"/>
          <w:vertAlign w:val="superscript"/>
        </w:rPr>
        <w:t>e</w:t>
      </w:r>
      <w:r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Parc de la Cerisaie (4</w:t>
      </w:r>
      <w:r w:rsidRPr="00862BD0">
        <w:rPr>
          <w:rFonts w:asciiTheme="minorHAnsi" w:hAnsiTheme="minorHAnsi"/>
          <w:sz w:val="20"/>
          <w:szCs w:val="22"/>
          <w:vertAlign w:val="superscript"/>
        </w:rPr>
        <w:t>e</w:t>
      </w:r>
      <w:r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 xml:space="preserve">Parc </w:t>
      </w:r>
      <w:r w:rsidR="001A7301" w:rsidRPr="00862BD0">
        <w:rPr>
          <w:rFonts w:asciiTheme="minorHAnsi" w:hAnsiTheme="minorHAnsi"/>
          <w:sz w:val="20"/>
          <w:szCs w:val="22"/>
        </w:rPr>
        <w:t>de la Visitation (5</w:t>
      </w:r>
      <w:r w:rsidR="001A7301" w:rsidRPr="00862BD0">
        <w:rPr>
          <w:rFonts w:asciiTheme="minorHAnsi" w:hAnsiTheme="minorHAnsi"/>
          <w:sz w:val="20"/>
          <w:szCs w:val="22"/>
          <w:vertAlign w:val="superscript"/>
        </w:rPr>
        <w:t>e</w:t>
      </w:r>
      <w:r w:rsidR="001A7301"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Parc de la Tête d’Or (6</w:t>
      </w:r>
      <w:r w:rsidRPr="00862BD0">
        <w:rPr>
          <w:rFonts w:asciiTheme="minorHAnsi" w:hAnsiTheme="minorHAnsi"/>
          <w:sz w:val="20"/>
          <w:szCs w:val="22"/>
          <w:vertAlign w:val="superscript"/>
        </w:rPr>
        <w:t>e</w:t>
      </w:r>
      <w:r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Pa</w:t>
      </w:r>
      <w:r w:rsidR="004C1DC6" w:rsidRPr="00862BD0">
        <w:rPr>
          <w:rFonts w:asciiTheme="minorHAnsi" w:hAnsiTheme="minorHAnsi"/>
          <w:sz w:val="20"/>
          <w:szCs w:val="22"/>
        </w:rPr>
        <w:t xml:space="preserve">rc de Gerland </w:t>
      </w:r>
      <w:r w:rsidR="00561818" w:rsidRPr="00862BD0">
        <w:rPr>
          <w:rFonts w:asciiTheme="minorHAnsi" w:hAnsiTheme="minorHAnsi"/>
          <w:sz w:val="20"/>
          <w:szCs w:val="22"/>
        </w:rPr>
        <w:t xml:space="preserve">– Petite Prairie </w:t>
      </w:r>
      <w:r w:rsidRPr="00862BD0">
        <w:rPr>
          <w:rFonts w:asciiTheme="minorHAnsi" w:hAnsiTheme="minorHAnsi"/>
          <w:sz w:val="20"/>
          <w:szCs w:val="22"/>
        </w:rPr>
        <w:t>(7</w:t>
      </w:r>
      <w:r w:rsidRPr="00862BD0">
        <w:rPr>
          <w:rFonts w:asciiTheme="minorHAnsi" w:hAnsiTheme="minorHAnsi"/>
          <w:sz w:val="20"/>
          <w:szCs w:val="22"/>
          <w:vertAlign w:val="superscript"/>
        </w:rPr>
        <w:t>e</w:t>
      </w:r>
      <w:r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Place Ambroise Courtois (8</w:t>
      </w:r>
      <w:r w:rsidRPr="00862BD0">
        <w:rPr>
          <w:rFonts w:asciiTheme="minorHAnsi" w:hAnsiTheme="minorHAnsi"/>
          <w:sz w:val="20"/>
          <w:szCs w:val="22"/>
          <w:vertAlign w:val="superscript"/>
        </w:rPr>
        <w:t>e</w:t>
      </w:r>
      <w:r w:rsidRPr="00862BD0">
        <w:rPr>
          <w:rFonts w:asciiTheme="minorHAnsi" w:hAnsiTheme="minorHAnsi"/>
          <w:sz w:val="20"/>
          <w:szCs w:val="22"/>
        </w:rPr>
        <w:t>)</w:t>
      </w:r>
    </w:p>
    <w:p w:rsidR="00C35CB4" w:rsidRPr="00862BD0" w:rsidRDefault="00C35CB4" w:rsidP="00031799">
      <w:pPr>
        <w:pStyle w:val="Corpsdetexte"/>
        <w:numPr>
          <w:ilvl w:val="0"/>
          <w:numId w:val="2"/>
        </w:numPr>
        <w:spacing w:line="240" w:lineRule="auto"/>
        <w:rPr>
          <w:rFonts w:asciiTheme="minorHAnsi" w:hAnsiTheme="minorHAnsi"/>
          <w:sz w:val="20"/>
          <w:szCs w:val="22"/>
        </w:rPr>
      </w:pPr>
      <w:r w:rsidRPr="00862BD0">
        <w:rPr>
          <w:rFonts w:asciiTheme="minorHAnsi" w:hAnsiTheme="minorHAnsi"/>
          <w:sz w:val="20"/>
          <w:szCs w:val="22"/>
        </w:rPr>
        <w:t>Parc Roquette (9</w:t>
      </w:r>
      <w:r w:rsidRPr="00862BD0">
        <w:rPr>
          <w:rFonts w:asciiTheme="minorHAnsi" w:hAnsiTheme="minorHAnsi"/>
          <w:sz w:val="20"/>
          <w:szCs w:val="22"/>
          <w:vertAlign w:val="superscript"/>
        </w:rPr>
        <w:t>e</w:t>
      </w:r>
      <w:r w:rsidRPr="00862BD0">
        <w:rPr>
          <w:rFonts w:asciiTheme="minorHAnsi" w:hAnsiTheme="minorHAnsi"/>
          <w:sz w:val="20"/>
          <w:szCs w:val="22"/>
        </w:rPr>
        <w:t xml:space="preserve">) </w:t>
      </w:r>
    </w:p>
    <w:p w:rsidR="002565C7" w:rsidRPr="00862BD0" w:rsidRDefault="002565C7" w:rsidP="002565C7">
      <w:pPr>
        <w:pStyle w:val="Corpsdetexte"/>
        <w:spacing w:line="240" w:lineRule="auto"/>
        <w:ind w:firstLine="1134"/>
        <w:rPr>
          <w:rFonts w:asciiTheme="minorHAnsi" w:hAnsiTheme="minorHAnsi"/>
          <w:sz w:val="20"/>
          <w:szCs w:val="22"/>
        </w:rPr>
        <w:sectPr w:rsidR="002565C7" w:rsidRPr="00862BD0" w:rsidSect="00B21B8D">
          <w:type w:val="continuous"/>
          <w:pgSz w:w="12240" w:h="15840"/>
          <w:pgMar w:top="1417" w:right="1417" w:bottom="1417" w:left="1417" w:header="720" w:footer="720" w:gutter="0"/>
          <w:cols w:space="720"/>
          <w:noEndnote/>
        </w:sectPr>
      </w:pPr>
      <w:bookmarkStart w:id="1" w:name="_GoBack"/>
      <w:bookmarkEnd w:id="1"/>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lastRenderedPageBreak/>
        <w:t xml:space="preserve">Certains lieux </w:t>
      </w:r>
      <w:r w:rsidR="00BB6DE5" w:rsidRPr="00862BD0">
        <w:rPr>
          <w:rFonts w:asciiTheme="minorHAnsi" w:hAnsiTheme="minorHAnsi"/>
          <w:sz w:val="20"/>
          <w:szCs w:val="22"/>
        </w:rPr>
        <w:t>ne peuvent être choisis que pour des événements ayant un dispositif technique léger</w:t>
      </w:r>
      <w:r w:rsidR="003E0447" w:rsidRPr="00862BD0">
        <w:rPr>
          <w:rFonts w:asciiTheme="minorHAnsi" w:hAnsiTheme="minorHAnsi"/>
          <w:sz w:val="20"/>
          <w:szCs w:val="22"/>
        </w:rPr>
        <w:t xml:space="preserve">, </w:t>
      </w:r>
      <w:r w:rsidRPr="00862BD0">
        <w:rPr>
          <w:rFonts w:asciiTheme="minorHAnsi" w:hAnsiTheme="minorHAnsi"/>
          <w:sz w:val="20"/>
          <w:szCs w:val="22"/>
        </w:rPr>
        <w:t xml:space="preserve"> compte tenu des difficultés d’accès (pas d’intervention de la direction logistique possible) </w:t>
      </w:r>
      <w:r w:rsidR="003E0447" w:rsidRPr="00862BD0">
        <w:rPr>
          <w:rFonts w:asciiTheme="minorHAnsi" w:hAnsiTheme="minorHAnsi"/>
          <w:sz w:val="20"/>
          <w:szCs w:val="22"/>
        </w:rPr>
        <w:t>ou</w:t>
      </w:r>
      <w:r w:rsidRPr="00862BD0">
        <w:rPr>
          <w:rFonts w:asciiTheme="minorHAnsi" w:hAnsiTheme="minorHAnsi"/>
          <w:sz w:val="20"/>
          <w:szCs w:val="22"/>
        </w:rPr>
        <w:t xml:space="preserve"> de branchement</w:t>
      </w:r>
      <w:r w:rsidR="003E0447" w:rsidRPr="00862BD0">
        <w:rPr>
          <w:rFonts w:asciiTheme="minorHAnsi" w:hAnsiTheme="minorHAnsi"/>
          <w:sz w:val="20"/>
          <w:szCs w:val="22"/>
        </w:rPr>
        <w:t xml:space="preserve"> électrique</w:t>
      </w:r>
      <w:r w:rsidRPr="00862BD0">
        <w:rPr>
          <w:rFonts w:asciiTheme="minorHAnsi" w:hAnsiTheme="minorHAnsi"/>
          <w:sz w:val="20"/>
          <w:szCs w:val="22"/>
        </w:rPr>
        <w:t xml:space="preserve"> (pas de possibilité de branchement) :</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Cour du Moirage – 1</w:t>
      </w:r>
      <w:r w:rsidRPr="00862BD0">
        <w:rPr>
          <w:rFonts w:asciiTheme="minorHAnsi" w:hAnsiTheme="minorHAnsi"/>
          <w:sz w:val="20"/>
          <w:szCs w:val="22"/>
          <w:vertAlign w:val="superscript"/>
        </w:rPr>
        <w:t>er</w:t>
      </w:r>
      <w:r w:rsidRPr="00862BD0">
        <w:rPr>
          <w:rFonts w:asciiTheme="minorHAnsi" w:hAnsiTheme="minorHAnsi"/>
          <w:sz w:val="20"/>
          <w:szCs w:val="22"/>
        </w:rPr>
        <w:t xml:space="preserve"> : pas de branchement, pas d’accès Poids Lourd</w:t>
      </w:r>
    </w:p>
    <w:p w:rsidR="003E0447" w:rsidRPr="00862BD0" w:rsidRDefault="004C1DC6"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xml:space="preserve">- </w:t>
      </w:r>
      <w:r w:rsidR="003E0447" w:rsidRPr="00862BD0">
        <w:rPr>
          <w:rFonts w:asciiTheme="minorHAnsi" w:hAnsiTheme="minorHAnsi"/>
          <w:sz w:val="20"/>
          <w:szCs w:val="22"/>
        </w:rPr>
        <w:t>Clos Saint Benoît, place Colbert, place Morel – 1</w:t>
      </w:r>
      <w:r w:rsidR="003E0447" w:rsidRPr="00862BD0">
        <w:rPr>
          <w:rFonts w:asciiTheme="minorHAnsi" w:hAnsiTheme="minorHAnsi"/>
          <w:sz w:val="20"/>
          <w:szCs w:val="22"/>
          <w:vertAlign w:val="superscript"/>
        </w:rPr>
        <w:t>er</w:t>
      </w:r>
      <w:r w:rsidR="003E0447" w:rsidRPr="00862BD0">
        <w:rPr>
          <w:rFonts w:asciiTheme="minorHAnsi" w:hAnsiTheme="minorHAnsi"/>
          <w:sz w:val="20"/>
          <w:szCs w:val="22"/>
        </w:rPr>
        <w:t> : pas d’accès poids lourd, pas d’intervention de la DLGF</w:t>
      </w:r>
    </w:p>
    <w:p w:rsidR="002565C7" w:rsidRPr="00862BD0" w:rsidRDefault="003E044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xml:space="preserve">- Berges du Rhône, place Raspail </w:t>
      </w:r>
      <w:r w:rsidR="002565C7" w:rsidRPr="00862BD0">
        <w:rPr>
          <w:rFonts w:asciiTheme="minorHAnsi" w:hAnsiTheme="minorHAnsi"/>
          <w:sz w:val="20"/>
          <w:szCs w:val="22"/>
        </w:rPr>
        <w:t>: pas d’autorisation de vente d’alcool, un seul branchement</w:t>
      </w:r>
      <w:r w:rsidR="00031799" w:rsidRPr="00862BD0">
        <w:rPr>
          <w:rFonts w:asciiTheme="minorHAnsi" w:hAnsiTheme="minorHAnsi"/>
          <w:sz w:val="20"/>
          <w:szCs w:val="22"/>
        </w:rPr>
        <w:t xml:space="preserve"> électrique </w:t>
      </w:r>
      <w:r w:rsidR="002565C7" w:rsidRPr="00862BD0">
        <w:rPr>
          <w:rFonts w:asciiTheme="minorHAnsi" w:hAnsiTheme="minorHAnsi"/>
          <w:sz w:val="20"/>
          <w:szCs w:val="22"/>
        </w:rPr>
        <w:t xml:space="preserve"> </w:t>
      </w:r>
      <w:r w:rsidRPr="00862BD0">
        <w:rPr>
          <w:rFonts w:asciiTheme="minorHAnsi" w:hAnsiTheme="minorHAnsi"/>
          <w:sz w:val="20"/>
          <w:szCs w:val="22"/>
        </w:rPr>
        <w:t>à la hauteur des gradins de la G</w:t>
      </w:r>
      <w:r w:rsidR="002565C7" w:rsidRPr="00862BD0">
        <w:rPr>
          <w:rFonts w:asciiTheme="minorHAnsi" w:hAnsiTheme="minorHAnsi"/>
          <w:sz w:val="20"/>
          <w:szCs w:val="22"/>
        </w:rPr>
        <w:t>uillotière (côté 3</w:t>
      </w:r>
      <w:r w:rsidR="002565C7" w:rsidRPr="00862BD0">
        <w:rPr>
          <w:rFonts w:asciiTheme="minorHAnsi" w:hAnsiTheme="minorHAnsi"/>
          <w:sz w:val="20"/>
          <w:szCs w:val="22"/>
          <w:vertAlign w:val="superscript"/>
        </w:rPr>
        <w:t>ème</w:t>
      </w:r>
      <w:r w:rsidR="002565C7" w:rsidRPr="00862BD0">
        <w:rPr>
          <w:rFonts w:asciiTheme="minorHAnsi" w:hAnsiTheme="minorHAnsi"/>
          <w:sz w:val="20"/>
          <w:szCs w:val="22"/>
        </w:rPr>
        <w:t xml:space="preserve">) </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Parc Champvert (de la Maison Neyrand) – 5</w:t>
      </w:r>
      <w:r w:rsidRPr="00862BD0">
        <w:rPr>
          <w:rFonts w:asciiTheme="minorHAnsi" w:hAnsiTheme="minorHAnsi"/>
          <w:sz w:val="20"/>
          <w:szCs w:val="22"/>
          <w:vertAlign w:val="superscript"/>
        </w:rPr>
        <w:t>ème</w:t>
      </w:r>
      <w:r w:rsidRPr="00862BD0">
        <w:rPr>
          <w:rFonts w:asciiTheme="minorHAnsi" w:hAnsiTheme="minorHAnsi"/>
          <w:sz w:val="20"/>
          <w:szCs w:val="22"/>
        </w:rPr>
        <w:t xml:space="preserve"> : emplacement du podium devant la maison car électricité à proximité</w:t>
      </w:r>
      <w:r w:rsidR="00031799" w:rsidRPr="00862BD0">
        <w:rPr>
          <w:rFonts w:asciiTheme="minorHAnsi" w:hAnsiTheme="minorHAnsi"/>
          <w:sz w:val="20"/>
          <w:szCs w:val="22"/>
        </w:rPr>
        <w:t>, faible puissance</w:t>
      </w:r>
      <w:r w:rsidRPr="00862BD0">
        <w:rPr>
          <w:rFonts w:asciiTheme="minorHAnsi" w:hAnsiTheme="minorHAnsi"/>
          <w:sz w:val="20"/>
          <w:szCs w:val="22"/>
        </w:rPr>
        <w:t>.</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Square Bâtonnier Jacquier</w:t>
      </w:r>
      <w:r w:rsidR="00567ECD" w:rsidRPr="00862BD0">
        <w:rPr>
          <w:rFonts w:asciiTheme="minorHAnsi" w:hAnsiTheme="minorHAnsi"/>
          <w:sz w:val="20"/>
          <w:szCs w:val="22"/>
        </w:rPr>
        <w:t>/parc des berges</w:t>
      </w:r>
      <w:r w:rsidRPr="00862BD0">
        <w:rPr>
          <w:rFonts w:asciiTheme="minorHAnsi" w:hAnsiTheme="minorHAnsi"/>
          <w:sz w:val="20"/>
          <w:szCs w:val="22"/>
        </w:rPr>
        <w:t>  - 7</w:t>
      </w:r>
      <w:r w:rsidRPr="00862BD0">
        <w:rPr>
          <w:rFonts w:asciiTheme="minorHAnsi" w:hAnsiTheme="minorHAnsi"/>
          <w:sz w:val="20"/>
          <w:szCs w:val="22"/>
          <w:vertAlign w:val="superscript"/>
        </w:rPr>
        <w:t>ème</w:t>
      </w:r>
      <w:r w:rsidRPr="00862BD0">
        <w:rPr>
          <w:rFonts w:asciiTheme="minorHAnsi" w:hAnsiTheme="minorHAnsi"/>
          <w:sz w:val="20"/>
          <w:szCs w:val="22"/>
        </w:rPr>
        <w:t xml:space="preserve"> : en cas de pluie, terrain très inondable</w:t>
      </w:r>
    </w:p>
    <w:p w:rsidR="002565C7" w:rsidRPr="00862BD0" w:rsidRDefault="002565C7" w:rsidP="002565C7">
      <w:pPr>
        <w:pStyle w:val="Corpsdetexte"/>
        <w:spacing w:line="240" w:lineRule="auto"/>
        <w:ind w:firstLine="1134"/>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Les lieux dont </w:t>
      </w:r>
      <w:r w:rsidR="003E0447" w:rsidRPr="00862BD0">
        <w:rPr>
          <w:rFonts w:asciiTheme="minorHAnsi" w:hAnsiTheme="minorHAnsi"/>
          <w:sz w:val="20"/>
          <w:szCs w:val="22"/>
        </w:rPr>
        <w:t>la</w:t>
      </w:r>
      <w:r w:rsidRPr="00862BD0">
        <w:rPr>
          <w:rFonts w:asciiTheme="minorHAnsi" w:hAnsiTheme="minorHAnsi"/>
          <w:sz w:val="20"/>
          <w:szCs w:val="22"/>
        </w:rPr>
        <w:t xml:space="preserve"> jauge est limitée pour des raisons de sécurité sont à éviter</w:t>
      </w:r>
      <w:r w:rsidR="00471637" w:rsidRPr="00862BD0">
        <w:rPr>
          <w:rFonts w:asciiTheme="minorHAnsi" w:hAnsiTheme="minorHAnsi"/>
          <w:sz w:val="20"/>
          <w:szCs w:val="22"/>
        </w:rPr>
        <w:t>, tels que</w:t>
      </w:r>
      <w:r w:rsidRPr="00862BD0">
        <w:rPr>
          <w:rFonts w:asciiTheme="minorHAnsi" w:hAnsiTheme="minorHAnsi"/>
          <w:sz w:val="20"/>
          <w:szCs w:val="22"/>
        </w:rPr>
        <w:t> :</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Parc de l’Abbé Larue (Montréal) – 5</w:t>
      </w:r>
      <w:r w:rsidRPr="00862BD0">
        <w:rPr>
          <w:rFonts w:asciiTheme="minorHAnsi" w:hAnsiTheme="minorHAnsi"/>
          <w:sz w:val="20"/>
          <w:szCs w:val="22"/>
          <w:vertAlign w:val="superscript"/>
        </w:rPr>
        <w:t>ème</w:t>
      </w:r>
      <w:r w:rsidRPr="00862BD0">
        <w:rPr>
          <w:rFonts w:asciiTheme="minorHAnsi" w:hAnsiTheme="minorHAnsi"/>
          <w:sz w:val="20"/>
          <w:szCs w:val="22"/>
        </w:rPr>
        <w:t xml:space="preserve"> : pas de branchement</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Boule des Rigolards – 1</w:t>
      </w:r>
      <w:r w:rsidRPr="00862BD0">
        <w:rPr>
          <w:rFonts w:asciiTheme="minorHAnsi" w:hAnsiTheme="minorHAnsi"/>
          <w:sz w:val="20"/>
          <w:szCs w:val="22"/>
          <w:vertAlign w:val="superscript"/>
        </w:rPr>
        <w:t>er</w:t>
      </w:r>
      <w:r w:rsidRPr="00862BD0">
        <w:rPr>
          <w:rFonts w:asciiTheme="minorHAnsi" w:hAnsiTheme="minorHAnsi"/>
          <w:sz w:val="20"/>
          <w:szCs w:val="22"/>
        </w:rPr>
        <w:t xml:space="preserve"> : pas d’accès Poids Lourd, pas d’intervention de la DLGF</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Jardins suspendus de l’E.L.A.C. – 2</w:t>
      </w:r>
      <w:r w:rsidRPr="00862BD0">
        <w:rPr>
          <w:rFonts w:asciiTheme="minorHAnsi" w:hAnsiTheme="minorHAnsi"/>
          <w:sz w:val="20"/>
          <w:szCs w:val="22"/>
          <w:vertAlign w:val="superscript"/>
        </w:rPr>
        <w:t>ème</w:t>
      </w:r>
      <w:r w:rsidRPr="00862BD0">
        <w:rPr>
          <w:rFonts w:asciiTheme="minorHAnsi" w:hAnsiTheme="minorHAnsi"/>
          <w:sz w:val="20"/>
          <w:szCs w:val="22"/>
        </w:rPr>
        <w:t> : pas d’intervention de la DLGF, pas de branchement</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Jardin d’Ivry – 4</w:t>
      </w:r>
      <w:r w:rsidRPr="00862BD0">
        <w:rPr>
          <w:rFonts w:asciiTheme="minorHAnsi" w:hAnsiTheme="minorHAnsi"/>
          <w:sz w:val="20"/>
          <w:szCs w:val="22"/>
          <w:vertAlign w:val="superscript"/>
        </w:rPr>
        <w:t>ème</w:t>
      </w:r>
      <w:r w:rsidRPr="00862BD0">
        <w:rPr>
          <w:rFonts w:asciiTheme="minorHAnsi" w:hAnsiTheme="minorHAnsi"/>
          <w:sz w:val="20"/>
          <w:szCs w:val="22"/>
        </w:rPr>
        <w:t xml:space="preserve"> : pas de possibilité de branchement, Possibilités restreintes d’accueil du public 20 personnes maximum</w:t>
      </w:r>
    </w:p>
    <w:p w:rsidR="002565C7" w:rsidRPr="00862BD0" w:rsidRDefault="002565C7" w:rsidP="002565C7">
      <w:pPr>
        <w:pStyle w:val="Corpsdetexte"/>
        <w:spacing w:line="240" w:lineRule="auto"/>
        <w:ind w:firstLine="1134"/>
        <w:rPr>
          <w:rFonts w:asciiTheme="minorHAnsi" w:hAnsiTheme="minorHAnsi"/>
          <w:sz w:val="20"/>
          <w:szCs w:val="22"/>
        </w:rPr>
      </w:pPr>
      <w:r w:rsidRPr="00862BD0">
        <w:rPr>
          <w:rFonts w:asciiTheme="minorHAnsi" w:hAnsiTheme="minorHAnsi"/>
          <w:sz w:val="20"/>
          <w:szCs w:val="22"/>
        </w:rPr>
        <w:t>- Terrasse panoramique de la M.J.C. DUCHERE – 9</w:t>
      </w:r>
      <w:r w:rsidRPr="00862BD0">
        <w:rPr>
          <w:rFonts w:asciiTheme="minorHAnsi" w:hAnsiTheme="minorHAnsi"/>
          <w:sz w:val="20"/>
          <w:szCs w:val="22"/>
          <w:vertAlign w:val="superscript"/>
        </w:rPr>
        <w:t>ème</w:t>
      </w:r>
    </w:p>
    <w:p w:rsidR="002565C7" w:rsidRPr="00862BD0" w:rsidRDefault="002565C7" w:rsidP="002565C7">
      <w:pPr>
        <w:pStyle w:val="Corpsdetexte"/>
        <w:spacing w:line="240" w:lineRule="auto"/>
        <w:ind w:firstLine="1134"/>
        <w:rPr>
          <w:rFonts w:asciiTheme="minorHAnsi" w:hAnsiTheme="minorHAnsi"/>
          <w:sz w:val="20"/>
          <w:szCs w:val="22"/>
        </w:rPr>
      </w:pPr>
    </w:p>
    <w:p w:rsidR="00AA7BB0" w:rsidRPr="00862BD0" w:rsidRDefault="003E0447" w:rsidP="003E0447">
      <w:pPr>
        <w:pStyle w:val="Corpsdetexte"/>
        <w:spacing w:line="240" w:lineRule="auto"/>
        <w:rPr>
          <w:rFonts w:asciiTheme="minorHAnsi" w:hAnsiTheme="minorHAnsi"/>
          <w:sz w:val="20"/>
          <w:szCs w:val="22"/>
        </w:rPr>
      </w:pPr>
      <w:r w:rsidRPr="00862BD0">
        <w:rPr>
          <w:rFonts w:asciiTheme="minorHAnsi" w:hAnsiTheme="minorHAnsi"/>
          <w:sz w:val="20"/>
          <w:szCs w:val="22"/>
        </w:rPr>
        <w:t xml:space="preserve">Des fiches de sites sont à votre disposition sur le site :   </w:t>
      </w:r>
    </w:p>
    <w:p w:rsidR="00AA7BB0" w:rsidRPr="00862BD0" w:rsidRDefault="00C35A31" w:rsidP="003E0447">
      <w:pPr>
        <w:pStyle w:val="Corpsdetexte"/>
        <w:spacing w:line="240" w:lineRule="auto"/>
        <w:ind w:firstLine="567"/>
        <w:rPr>
          <w:sz w:val="22"/>
        </w:rPr>
      </w:pPr>
      <w:hyperlink r:id="rId9" w:history="1">
        <w:r w:rsidR="004C1DC6" w:rsidRPr="00862BD0">
          <w:rPr>
            <w:rStyle w:val="Lienhypertexte"/>
            <w:sz w:val="22"/>
          </w:rPr>
          <w:t>https://www.lyon.fr/demarche/securite/organiser-un-evenement-sur-lespace-public</w:t>
        </w:r>
      </w:hyperlink>
    </w:p>
    <w:p w:rsidR="004C1DC6" w:rsidRPr="00862BD0" w:rsidRDefault="004C1DC6" w:rsidP="003E0447">
      <w:pPr>
        <w:pStyle w:val="Corpsdetexte"/>
        <w:spacing w:line="240" w:lineRule="auto"/>
        <w:ind w:firstLine="567"/>
        <w:rPr>
          <w:rFonts w:asciiTheme="minorHAnsi" w:hAnsiTheme="minorHAnsi"/>
          <w:sz w:val="20"/>
          <w:szCs w:val="22"/>
        </w:rPr>
      </w:pPr>
    </w:p>
    <w:p w:rsidR="003E0447" w:rsidRPr="00862BD0" w:rsidRDefault="003E0447" w:rsidP="003E0447">
      <w:pPr>
        <w:pStyle w:val="Corpsdetexte"/>
        <w:spacing w:line="240" w:lineRule="auto"/>
        <w:ind w:firstLine="567"/>
        <w:rPr>
          <w:rFonts w:asciiTheme="minorHAnsi" w:hAnsiTheme="minorHAnsi"/>
          <w:sz w:val="20"/>
          <w:szCs w:val="22"/>
        </w:rPr>
        <w:sectPr w:rsidR="003E0447" w:rsidRPr="00862BD0" w:rsidSect="00B21B8D">
          <w:type w:val="continuous"/>
          <w:pgSz w:w="12240" w:h="15840"/>
          <w:pgMar w:top="1417" w:right="1417" w:bottom="1417" w:left="1417" w:header="720" w:footer="720" w:gutter="0"/>
          <w:cols w:space="720"/>
          <w:noEndnote/>
        </w:sectPr>
      </w:pP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Esplanade de la Grande Côte – 1</w:t>
      </w:r>
      <w:r w:rsidRPr="00862BD0">
        <w:rPr>
          <w:rFonts w:asciiTheme="minorHAnsi" w:hAnsiTheme="minorHAnsi"/>
          <w:sz w:val="20"/>
          <w:szCs w:val="22"/>
          <w:vertAlign w:val="superscript"/>
        </w:rPr>
        <w:t>er</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Colbert – 1</w:t>
      </w:r>
      <w:r w:rsidRPr="00862BD0">
        <w:rPr>
          <w:rFonts w:asciiTheme="minorHAnsi" w:hAnsiTheme="minorHAnsi"/>
          <w:sz w:val="20"/>
          <w:szCs w:val="22"/>
          <w:vertAlign w:val="superscript"/>
        </w:rPr>
        <w:t>er</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Jardin des Chartreux – 1</w:t>
      </w:r>
      <w:r w:rsidRPr="00862BD0">
        <w:rPr>
          <w:rFonts w:asciiTheme="minorHAnsi" w:hAnsiTheme="minorHAnsi"/>
          <w:sz w:val="20"/>
          <w:szCs w:val="22"/>
          <w:vertAlign w:val="superscript"/>
        </w:rPr>
        <w:t>er</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Passage Thiaffait – 1</w:t>
      </w:r>
      <w:r w:rsidRPr="00862BD0">
        <w:rPr>
          <w:rFonts w:asciiTheme="minorHAnsi" w:hAnsiTheme="minorHAnsi"/>
          <w:sz w:val="20"/>
          <w:szCs w:val="22"/>
          <w:vertAlign w:val="superscript"/>
        </w:rPr>
        <w:t>er</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des Célestins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des Jacobins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Carnot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 la République Nord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 la République Sud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Antonin Poncet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Square Delfosse – 2</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Chambovet – 3</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Bazin – 3</w:t>
      </w:r>
      <w:r w:rsidRPr="00862BD0">
        <w:rPr>
          <w:rFonts w:asciiTheme="minorHAnsi" w:hAnsiTheme="minorHAnsi"/>
          <w:sz w:val="20"/>
          <w:szCs w:val="22"/>
          <w:vertAlign w:val="superscript"/>
        </w:rPr>
        <w:t>ème</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Bir Hakeim – 3</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Voltaire – 3</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Rouget de l’Isle – 3</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Sainte-Anne – 3</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de la Cerisaie – 4</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 la Croix-Rousse – 4</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E3356C"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Johannès Ambre – 4</w:t>
      </w:r>
      <w:r w:rsidR="003E0447" w:rsidRPr="00862BD0">
        <w:rPr>
          <w:rFonts w:asciiTheme="minorHAnsi" w:hAnsiTheme="minorHAnsi"/>
          <w:sz w:val="20"/>
          <w:szCs w:val="22"/>
          <w:vertAlign w:val="superscript"/>
        </w:rPr>
        <w:t>ème</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de la Mairie du 5</w:t>
      </w:r>
      <w:r w:rsidRPr="00862BD0">
        <w:rPr>
          <w:rFonts w:asciiTheme="minorHAnsi" w:hAnsiTheme="minorHAnsi"/>
          <w:sz w:val="20"/>
          <w:szCs w:val="22"/>
          <w:vertAlign w:val="superscript"/>
        </w:rPr>
        <w:t>ème</w:t>
      </w:r>
      <w:r w:rsidRPr="00862BD0">
        <w:rPr>
          <w:rFonts w:asciiTheme="minorHAnsi" w:hAnsiTheme="minorHAnsi"/>
          <w:sz w:val="20"/>
          <w:szCs w:val="22"/>
        </w:rPr>
        <w:t xml:space="preserve"> arr</w:t>
      </w:r>
      <w:r w:rsidR="005C7993" w:rsidRPr="00862BD0">
        <w:rPr>
          <w:rFonts w:asciiTheme="minorHAnsi" w:hAnsiTheme="minorHAnsi"/>
          <w:sz w:val="20"/>
          <w:szCs w:val="22"/>
        </w:rPr>
        <w:t>on</w:t>
      </w:r>
      <w:r w:rsidRPr="00862BD0">
        <w:rPr>
          <w:rFonts w:asciiTheme="minorHAnsi" w:hAnsiTheme="minorHAnsi"/>
          <w:sz w:val="20"/>
          <w:szCs w:val="22"/>
        </w:rPr>
        <w:t>d</w:t>
      </w:r>
      <w:r w:rsidR="005C7993" w:rsidRPr="00862BD0">
        <w:rPr>
          <w:rFonts w:asciiTheme="minorHAnsi" w:hAnsiTheme="minorHAnsi"/>
          <w:sz w:val="20"/>
          <w:szCs w:val="22"/>
        </w:rPr>
        <w:t>issemen</w:t>
      </w:r>
      <w:r w:rsidRPr="00862BD0">
        <w:rPr>
          <w:rFonts w:asciiTheme="minorHAnsi" w:hAnsiTheme="minorHAnsi"/>
          <w:sz w:val="20"/>
          <w:szCs w:val="22"/>
        </w:rPr>
        <w:t>t – 5</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Saint-Jean – 5</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de l’Europe – 6</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de Gerland – Embarcadère – 7</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Parc de Gerland – petite Prairie – 7</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Saint-Louis – 7</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Ambroise Courtois – 8</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du 8 mai 1945 – 8</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3E0447" w:rsidP="003E0447">
      <w:pPr>
        <w:pStyle w:val="Corpsdetexte"/>
        <w:spacing w:line="240" w:lineRule="auto"/>
        <w:ind w:firstLine="567"/>
        <w:rPr>
          <w:rFonts w:asciiTheme="minorHAnsi" w:hAnsiTheme="minorHAnsi"/>
          <w:sz w:val="20"/>
          <w:szCs w:val="22"/>
        </w:rPr>
      </w:pPr>
      <w:r w:rsidRPr="00862BD0">
        <w:rPr>
          <w:rFonts w:asciiTheme="minorHAnsi" w:hAnsiTheme="minorHAnsi"/>
          <w:sz w:val="20"/>
          <w:szCs w:val="22"/>
        </w:rPr>
        <w:t>- Place Compas-Raison – 9</w:t>
      </w:r>
      <w:r w:rsidRPr="00862BD0">
        <w:rPr>
          <w:rFonts w:asciiTheme="minorHAnsi" w:hAnsiTheme="minorHAnsi"/>
          <w:sz w:val="20"/>
          <w:szCs w:val="22"/>
          <w:vertAlign w:val="superscript"/>
        </w:rPr>
        <w:t>ème</w:t>
      </w:r>
      <w:r w:rsidRPr="00862BD0">
        <w:rPr>
          <w:rFonts w:asciiTheme="minorHAnsi" w:hAnsiTheme="minorHAnsi"/>
          <w:sz w:val="20"/>
          <w:szCs w:val="22"/>
        </w:rPr>
        <w:t xml:space="preserve"> </w:t>
      </w:r>
    </w:p>
    <w:p w:rsidR="003E0447" w:rsidRPr="00862BD0" w:rsidRDefault="00274F0C" w:rsidP="00E3356C">
      <w:pPr>
        <w:pStyle w:val="Corpsdetexte"/>
        <w:spacing w:line="240" w:lineRule="auto"/>
        <w:ind w:firstLine="567"/>
        <w:rPr>
          <w:rFonts w:asciiTheme="minorHAnsi" w:hAnsiTheme="minorHAnsi"/>
          <w:sz w:val="20"/>
          <w:szCs w:val="22"/>
        </w:rPr>
        <w:sectPr w:rsidR="003E0447" w:rsidRPr="00862BD0" w:rsidSect="005C7993">
          <w:type w:val="continuous"/>
          <w:pgSz w:w="12240" w:h="15840"/>
          <w:pgMar w:top="1417" w:right="616" w:bottom="1417" w:left="1417" w:header="720" w:footer="720" w:gutter="0"/>
          <w:cols w:num="2" w:space="234"/>
          <w:noEndnote/>
        </w:sectPr>
      </w:pPr>
      <w:r w:rsidRPr="00862BD0">
        <w:rPr>
          <w:rFonts w:asciiTheme="minorHAnsi" w:hAnsiTheme="minorHAnsi"/>
          <w:sz w:val="20"/>
          <w:szCs w:val="22"/>
        </w:rPr>
        <w:t>- Place du Marché</w:t>
      </w:r>
      <w:r w:rsidR="00E3356C" w:rsidRPr="00862BD0">
        <w:rPr>
          <w:rFonts w:asciiTheme="minorHAnsi" w:hAnsiTheme="minorHAnsi"/>
          <w:sz w:val="20"/>
          <w:szCs w:val="22"/>
        </w:rPr>
        <w:t xml:space="preserve"> – 9</w:t>
      </w:r>
      <w:r w:rsidR="00E3356C" w:rsidRPr="00862BD0">
        <w:rPr>
          <w:rFonts w:asciiTheme="minorHAnsi" w:hAnsiTheme="minorHAnsi"/>
          <w:sz w:val="20"/>
          <w:szCs w:val="22"/>
          <w:vertAlign w:val="superscript"/>
        </w:rPr>
        <w:t>ème</w:t>
      </w:r>
    </w:p>
    <w:p w:rsidR="002565C7" w:rsidRPr="00862BD0" w:rsidRDefault="002565C7" w:rsidP="002565C7">
      <w:pPr>
        <w:pStyle w:val="Corpsdetexte"/>
        <w:spacing w:line="240" w:lineRule="auto"/>
        <w:ind w:firstLine="1134"/>
        <w:rPr>
          <w:rFonts w:asciiTheme="minorHAnsi" w:hAnsiTheme="minorHAnsi"/>
          <w:sz w:val="20"/>
          <w:szCs w:val="22"/>
        </w:rPr>
      </w:pPr>
    </w:p>
    <w:p w:rsidR="002565C7" w:rsidRPr="00862BD0" w:rsidRDefault="002565C7" w:rsidP="002565C7">
      <w:pPr>
        <w:pStyle w:val="Corpsdetexte"/>
        <w:spacing w:line="240" w:lineRule="auto"/>
        <w:rPr>
          <w:rFonts w:asciiTheme="minorHAnsi" w:hAnsiTheme="minorHAnsi"/>
          <w:sz w:val="20"/>
          <w:szCs w:val="22"/>
        </w:rPr>
      </w:pPr>
    </w:p>
    <w:p w:rsidR="00E616B7" w:rsidRPr="00862BD0" w:rsidRDefault="002565C7" w:rsidP="00BB6DE5">
      <w:pPr>
        <w:pStyle w:val="Corpsdetexte"/>
        <w:spacing w:line="240" w:lineRule="auto"/>
        <w:rPr>
          <w:rFonts w:asciiTheme="minorHAnsi" w:hAnsiTheme="minorHAnsi"/>
          <w:sz w:val="20"/>
          <w:szCs w:val="22"/>
        </w:rPr>
      </w:pPr>
      <w:r w:rsidRPr="00862BD0">
        <w:rPr>
          <w:rFonts w:asciiTheme="minorHAnsi" w:hAnsiTheme="minorHAnsi"/>
          <w:sz w:val="20"/>
          <w:szCs w:val="22"/>
        </w:rPr>
        <w:t xml:space="preserve">N’hésitez pas à joindre Emmanuelle RUBIN (04 72 10 48 54 ou </w:t>
      </w:r>
      <w:hyperlink r:id="rId10" w:history="1">
        <w:r w:rsidRPr="00862BD0">
          <w:rPr>
            <w:rStyle w:val="Lienhypertexte"/>
            <w:rFonts w:asciiTheme="minorHAnsi" w:hAnsiTheme="minorHAnsi"/>
            <w:sz w:val="20"/>
            <w:szCs w:val="22"/>
          </w:rPr>
          <w:t>emmanuelle.rubin@mairie-lyon.fr</w:t>
        </w:r>
      </w:hyperlink>
      <w:r w:rsidRPr="00862BD0">
        <w:rPr>
          <w:rFonts w:asciiTheme="minorHAnsi" w:hAnsiTheme="minorHAnsi"/>
          <w:sz w:val="20"/>
          <w:szCs w:val="22"/>
        </w:rPr>
        <w:t>) si vous avez des questions sur le lieu, les possibilités de branchement…</w:t>
      </w:r>
    </w:p>
    <w:sectPr w:rsidR="00E616B7" w:rsidRPr="00862BD0" w:rsidSect="00B21B8D">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47" w:rsidRDefault="003E0447" w:rsidP="003E0447">
      <w:r>
        <w:separator/>
      </w:r>
    </w:p>
  </w:endnote>
  <w:endnote w:type="continuationSeparator" w:id="0">
    <w:p w:rsidR="003E0447" w:rsidRDefault="003E0447" w:rsidP="003E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7E" w:rsidRPr="00E46E37" w:rsidRDefault="003E0447">
    <w:pPr>
      <w:pStyle w:val="Pieddepage"/>
      <w:rPr>
        <w:rFonts w:ascii="Arial Narrow" w:hAnsi="Arial Narrow"/>
        <w:sz w:val="20"/>
        <w:szCs w:val="20"/>
      </w:rPr>
    </w:pPr>
    <w:r>
      <w:tab/>
    </w:r>
    <w:r w:rsidRPr="00E46E37">
      <w:rPr>
        <w:rFonts w:ascii="Arial Narrow" w:hAnsi="Arial Narrow"/>
        <w:sz w:val="20"/>
        <w:szCs w:val="20"/>
      </w:rPr>
      <w:t xml:space="preserve">Annexes techniques TLMD </w:t>
    </w:r>
    <w:r w:rsidR="00E46E37" w:rsidRPr="00E46E37">
      <w:rPr>
        <w:rFonts w:ascii="Arial Narrow" w:hAnsi="Arial Narrow"/>
        <w:sz w:val="20"/>
        <w:szCs w:val="20"/>
      </w:rPr>
      <w:t xml:space="preserve"> - Page </w:t>
    </w:r>
    <w:r w:rsidRPr="00E46E37">
      <w:rPr>
        <w:rFonts w:ascii="Arial Narrow" w:hAnsi="Arial Narrow"/>
        <w:sz w:val="20"/>
      </w:rPr>
      <w:fldChar w:fldCharType="begin"/>
    </w:r>
    <w:r w:rsidRPr="00E46E37">
      <w:rPr>
        <w:rFonts w:ascii="Arial Narrow" w:hAnsi="Arial Narrow"/>
        <w:sz w:val="20"/>
      </w:rPr>
      <w:instrText xml:space="preserve"> PAGE </w:instrText>
    </w:r>
    <w:r w:rsidRPr="00E46E37">
      <w:rPr>
        <w:rFonts w:ascii="Arial Narrow" w:hAnsi="Arial Narrow"/>
        <w:sz w:val="20"/>
      </w:rPr>
      <w:fldChar w:fldCharType="separate"/>
    </w:r>
    <w:r w:rsidR="00C35A31">
      <w:rPr>
        <w:rFonts w:ascii="Arial Narrow" w:hAnsi="Arial Narrow"/>
        <w:noProof/>
        <w:sz w:val="20"/>
      </w:rPr>
      <w:t>4</w:t>
    </w:r>
    <w:r w:rsidRPr="00E46E37">
      <w:rP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47" w:rsidRDefault="003E0447" w:rsidP="003E0447">
      <w:r>
        <w:separator/>
      </w:r>
    </w:p>
  </w:footnote>
  <w:footnote w:type="continuationSeparator" w:id="0">
    <w:p w:rsidR="003E0447" w:rsidRDefault="003E0447" w:rsidP="003E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8A6296"/>
    <w:multiLevelType w:val="hybridMultilevel"/>
    <w:tmpl w:val="2847F65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D71653"/>
    <w:multiLevelType w:val="hybridMultilevel"/>
    <w:tmpl w:val="9FB8D948"/>
    <w:lvl w:ilvl="0" w:tplc="9D3A6582">
      <w:numFmt w:val="bullet"/>
      <w:lvlText w:val=""/>
      <w:lvlJc w:val="left"/>
      <w:pPr>
        <w:ind w:left="405" w:hanging="360"/>
      </w:pPr>
      <w:rPr>
        <w:rFonts w:ascii="Wingdings" w:eastAsia="Times New Roman" w:hAnsi="Wingdings" w:cs="Times New Roman" w:hint="default"/>
        <w:b w:val="0"/>
        <w:i/>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6EEB7AD0"/>
    <w:multiLevelType w:val="hybridMultilevel"/>
    <w:tmpl w:val="A0183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C7"/>
    <w:rsid w:val="00031799"/>
    <w:rsid w:val="00173890"/>
    <w:rsid w:val="001A7301"/>
    <w:rsid w:val="002565C7"/>
    <w:rsid w:val="00274F0C"/>
    <w:rsid w:val="002B5A08"/>
    <w:rsid w:val="002E583A"/>
    <w:rsid w:val="003B7157"/>
    <w:rsid w:val="003E0447"/>
    <w:rsid w:val="00471637"/>
    <w:rsid w:val="004C1DC6"/>
    <w:rsid w:val="004C7FA2"/>
    <w:rsid w:val="00507428"/>
    <w:rsid w:val="00550291"/>
    <w:rsid w:val="0055276B"/>
    <w:rsid w:val="00561818"/>
    <w:rsid w:val="00567ECD"/>
    <w:rsid w:val="00571EF5"/>
    <w:rsid w:val="005C7993"/>
    <w:rsid w:val="00862BD0"/>
    <w:rsid w:val="00AA2EF6"/>
    <w:rsid w:val="00AA7BB0"/>
    <w:rsid w:val="00B45D1B"/>
    <w:rsid w:val="00B94672"/>
    <w:rsid w:val="00BB42AA"/>
    <w:rsid w:val="00BB6DE5"/>
    <w:rsid w:val="00C046AD"/>
    <w:rsid w:val="00C35A31"/>
    <w:rsid w:val="00C35CB4"/>
    <w:rsid w:val="00CE6A45"/>
    <w:rsid w:val="00D30D84"/>
    <w:rsid w:val="00D30E23"/>
    <w:rsid w:val="00D53FBF"/>
    <w:rsid w:val="00E3356C"/>
    <w:rsid w:val="00E46E37"/>
    <w:rsid w:val="00E616B7"/>
    <w:rsid w:val="00FB10F9"/>
    <w:rsid w:val="00FF0D0C"/>
    <w:rsid w:val="00FF1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857A-E8E8-43E7-9CD3-73E82FAF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565C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ous-titre">
    <w:name w:val="Subtitle"/>
    <w:basedOn w:val="Normal"/>
    <w:link w:val="Sous-titreCar"/>
    <w:qFormat/>
    <w:rsid w:val="002565C7"/>
    <w:pPr>
      <w:jc w:val="center"/>
    </w:pPr>
    <w:rPr>
      <w:rFonts w:ascii="Arial" w:hAnsi="Arial"/>
      <w:b/>
      <w:szCs w:val="20"/>
    </w:rPr>
  </w:style>
  <w:style w:type="character" w:customStyle="1" w:styleId="Sous-titreCar">
    <w:name w:val="Sous-titre Car"/>
    <w:basedOn w:val="Policepardfaut"/>
    <w:link w:val="Sous-titre"/>
    <w:rsid w:val="002565C7"/>
    <w:rPr>
      <w:rFonts w:ascii="Arial" w:eastAsia="Times New Roman" w:hAnsi="Arial" w:cs="Times New Roman"/>
      <w:b/>
      <w:sz w:val="24"/>
      <w:szCs w:val="20"/>
      <w:lang w:eastAsia="fr-FR"/>
    </w:rPr>
  </w:style>
  <w:style w:type="paragraph" w:styleId="Corpsdetexte">
    <w:name w:val="Body Text"/>
    <w:basedOn w:val="Normal"/>
    <w:link w:val="CorpsdetexteCar"/>
    <w:rsid w:val="002565C7"/>
    <w:pPr>
      <w:spacing w:line="288" w:lineRule="auto"/>
      <w:jc w:val="both"/>
    </w:pPr>
    <w:rPr>
      <w:szCs w:val="20"/>
    </w:rPr>
  </w:style>
  <w:style w:type="character" w:customStyle="1" w:styleId="CorpsdetexteCar">
    <w:name w:val="Corps de texte Car"/>
    <w:basedOn w:val="Policepardfaut"/>
    <w:link w:val="Corpsdetexte"/>
    <w:rsid w:val="002565C7"/>
    <w:rPr>
      <w:rFonts w:ascii="Times New Roman" w:eastAsia="Times New Roman" w:hAnsi="Times New Roman" w:cs="Times New Roman"/>
      <w:sz w:val="24"/>
      <w:szCs w:val="20"/>
      <w:lang w:eastAsia="fr-FR"/>
    </w:rPr>
  </w:style>
  <w:style w:type="character" w:styleId="Lienhypertexte">
    <w:name w:val="Hyperlink"/>
    <w:basedOn w:val="Policepardfaut"/>
    <w:rsid w:val="002565C7"/>
    <w:rPr>
      <w:color w:val="0000FF"/>
      <w:u w:val="single"/>
    </w:rPr>
  </w:style>
  <w:style w:type="paragraph" w:styleId="Pieddepage">
    <w:name w:val="footer"/>
    <w:basedOn w:val="Normal"/>
    <w:link w:val="PieddepageCar"/>
    <w:rsid w:val="002565C7"/>
    <w:pPr>
      <w:tabs>
        <w:tab w:val="center" w:pos="4536"/>
        <w:tab w:val="right" w:pos="9072"/>
      </w:tabs>
    </w:pPr>
  </w:style>
  <w:style w:type="character" w:customStyle="1" w:styleId="PieddepageCar">
    <w:name w:val="Pied de page Car"/>
    <w:basedOn w:val="Policepardfaut"/>
    <w:link w:val="Pieddepage"/>
    <w:rsid w:val="002565C7"/>
    <w:rPr>
      <w:rFonts w:ascii="Times New Roman" w:eastAsia="Times New Roman" w:hAnsi="Times New Roman" w:cs="Times New Roman"/>
      <w:sz w:val="24"/>
      <w:szCs w:val="24"/>
      <w:lang w:eastAsia="fr-FR"/>
    </w:rPr>
  </w:style>
  <w:style w:type="character" w:styleId="Numrodepage">
    <w:name w:val="page number"/>
    <w:basedOn w:val="Policepardfaut"/>
    <w:rsid w:val="002565C7"/>
  </w:style>
  <w:style w:type="paragraph" w:styleId="Textedebulles">
    <w:name w:val="Balloon Text"/>
    <w:basedOn w:val="Normal"/>
    <w:link w:val="TextedebullesCar"/>
    <w:uiPriority w:val="99"/>
    <w:semiHidden/>
    <w:unhideWhenUsed/>
    <w:rsid w:val="00C35C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5CB4"/>
    <w:rPr>
      <w:rFonts w:ascii="Segoe UI" w:eastAsia="Times New Roman" w:hAnsi="Segoe UI" w:cs="Segoe UI"/>
      <w:sz w:val="18"/>
      <w:szCs w:val="18"/>
      <w:lang w:eastAsia="fr-FR"/>
    </w:rPr>
  </w:style>
  <w:style w:type="paragraph" w:styleId="En-tte">
    <w:name w:val="header"/>
    <w:basedOn w:val="Normal"/>
    <w:link w:val="En-tteCar"/>
    <w:uiPriority w:val="99"/>
    <w:unhideWhenUsed/>
    <w:rsid w:val="003E0447"/>
    <w:pPr>
      <w:tabs>
        <w:tab w:val="center" w:pos="4536"/>
        <w:tab w:val="right" w:pos="9072"/>
      </w:tabs>
    </w:pPr>
  </w:style>
  <w:style w:type="character" w:customStyle="1" w:styleId="En-tteCar">
    <w:name w:val="En-tête Car"/>
    <w:basedOn w:val="Policepardfaut"/>
    <w:link w:val="En-tte"/>
    <w:uiPriority w:val="99"/>
    <w:rsid w:val="003E0447"/>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C1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7924">
      <w:bodyDiv w:val="1"/>
      <w:marLeft w:val="0"/>
      <w:marRight w:val="0"/>
      <w:marTop w:val="0"/>
      <w:marBottom w:val="0"/>
      <w:divBdr>
        <w:top w:val="none" w:sz="0" w:space="0" w:color="auto"/>
        <w:left w:val="none" w:sz="0" w:space="0" w:color="auto"/>
        <w:bottom w:val="none" w:sz="0" w:space="0" w:color="auto"/>
        <w:right w:val="none" w:sz="0" w:space="0" w:color="auto"/>
      </w:divBdr>
    </w:div>
    <w:div w:id="15582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manuelle.rubin@mairie-lyon.fr" TargetMode="External"/><Relationship Id="rId4" Type="http://schemas.openxmlformats.org/officeDocument/2006/relationships/webSettings" Target="webSettings.xml"/><Relationship Id="rId9" Type="http://schemas.openxmlformats.org/officeDocument/2006/relationships/hyperlink" Target="https://www.lyon.fr/demarche/securite/organiser-un-evenement-sur-lespace-publ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10085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SUCHET Nathalie</dc:creator>
  <cp:keywords/>
  <dc:description/>
  <cp:lastModifiedBy>SUCHET Nathalie</cp:lastModifiedBy>
  <cp:revision>2</cp:revision>
  <cp:lastPrinted>2017-12-08T09:13:00Z</cp:lastPrinted>
  <dcterms:created xsi:type="dcterms:W3CDTF">2021-11-16T14:34:00Z</dcterms:created>
  <dcterms:modified xsi:type="dcterms:W3CDTF">2021-11-16T14:34:00Z</dcterms:modified>
</cp:coreProperties>
</file>